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D9D" w:rsidRPr="005E0CA3" w:rsidRDefault="00276D9D" w:rsidP="005E0CA3">
      <w:pPr>
        <w:autoSpaceDE w:val="0"/>
        <w:autoSpaceDN w:val="0"/>
        <w:spacing w:after="0" w:line="240" w:lineRule="auto"/>
        <w:ind w:left="5103"/>
        <w:jc w:val="right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Приложение № 1</w:t>
      </w:r>
    </w:p>
    <w:p w:rsidR="005E0CA3" w:rsidRDefault="00276D9D" w:rsidP="005E0CA3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Cs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к постановлению </w:t>
      </w:r>
      <w:r w:rsidRPr="005E0CA3">
        <w:rPr>
          <w:rFonts w:ascii="Times New Roman" w:hAnsi="Times New Roman"/>
          <w:bCs/>
          <w:kern w:val="2"/>
          <w:sz w:val="24"/>
          <w:szCs w:val="24"/>
        </w:rPr>
        <w:t xml:space="preserve">Администрации </w:t>
      </w:r>
    </w:p>
    <w:p w:rsidR="005E0CA3" w:rsidRPr="005E0CA3" w:rsidRDefault="00276D9D" w:rsidP="005E0CA3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bCs/>
          <w:kern w:val="2"/>
          <w:sz w:val="24"/>
          <w:szCs w:val="24"/>
        </w:rPr>
      </w:pPr>
      <w:r w:rsidRPr="005E0CA3">
        <w:rPr>
          <w:rFonts w:ascii="Times New Roman" w:hAnsi="Times New Roman"/>
          <w:bCs/>
          <w:kern w:val="2"/>
          <w:sz w:val="24"/>
          <w:szCs w:val="24"/>
        </w:rPr>
        <w:t xml:space="preserve">Нукутского муниципального округа </w:t>
      </w:r>
    </w:p>
    <w:p w:rsidR="00276D9D" w:rsidRPr="005E0CA3" w:rsidRDefault="00276D9D" w:rsidP="005E0CA3">
      <w:pPr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от </w:t>
      </w:r>
      <w:r w:rsidR="005E0CA3"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13.03.2026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№ </w:t>
      </w:r>
      <w:r w:rsidR="005E0CA3"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328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left="5670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keepNext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  <w:t>АДМИНИСТРАТИВНЫЙ РЕГЛАМЕНТ</w:t>
      </w:r>
    </w:p>
    <w:p w:rsidR="00276D9D" w:rsidRPr="005E0CA3" w:rsidRDefault="00276D9D" w:rsidP="00276D9D">
      <w:pPr>
        <w:spacing w:after="0" w:line="240" w:lineRule="auto"/>
        <w:jc w:val="center"/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  <w:t>ПРЕДОСТАВЛЕНИЯ МУНИЦИПАЛЬНОЙ УСЛУГИ</w:t>
      </w:r>
      <w:r w:rsidRPr="005E0CA3"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  <w:br/>
        <w:t xml:space="preserve">«ПРИНЯТИЕ РЕШЕНИЯ О ПРЕКРАЩЕНИИ ПРАВА ПОСТОЯННОГО (БЕССРОЧНОГО) ПОЛЬЗОВАНИЯ ИЛИ ПРАВА ПОЖИЗНЕННОГО НАСЛЕДУЕМОГО ВЛАДЕНИЯ ПРИ ОТКАЗЕ ЗЕМЛЕПОЛЬЗОВАТЕЛЯ, ЗЕМЛЕВЛАДЕЛЬЦА ОТ УКАЗАННЫХ ПРАВ НА ЗЕМЕЛЬНЫЙ УЧАСТОК, НАХОДЯЩИЙСЯ В МУНИЦИПАЛЬНОЙ СОБСТВЕННОСТИ НУКУТСКОГО </w:t>
      </w:r>
      <w:r w:rsidRPr="005E0CA3">
        <w:rPr>
          <w:rFonts w:ascii="Times New Roman" w:hAnsi="Times New Roman"/>
          <w:b/>
          <w:bCs/>
          <w:kern w:val="2"/>
          <w:sz w:val="24"/>
          <w:szCs w:val="24"/>
        </w:rPr>
        <w:t>МУНИЦИПАЛЬНОГО ОКРУГА ИРКУТСКОЙ ОБЛАСТИ</w:t>
      </w:r>
      <w:r w:rsidRPr="005E0CA3"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  <w:t xml:space="preserve"> ИЛИ ЗЕМЕЛЬНЫЙ УЧАСТОК, ГОСУДАРСТВЕННАЯ СОБСТВЕННОСТЬ</w:t>
      </w:r>
      <w:r w:rsidRPr="005E0CA3"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  <w:br/>
        <w:t>НА КОТОРЫЙ НЕ РАЗГРАНИЧЕНА»</w:t>
      </w:r>
    </w:p>
    <w:p w:rsidR="00276D9D" w:rsidRPr="005E0CA3" w:rsidRDefault="00276D9D" w:rsidP="00276D9D">
      <w:pPr>
        <w:spacing w:after="0" w:line="240" w:lineRule="auto"/>
        <w:jc w:val="center"/>
        <w:rPr>
          <w:rFonts w:ascii="Times New Roman" w:eastAsia="Times New Roman" w:hAnsi="Times New Roman"/>
          <w:b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keepNext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РАЗДЕЛ I. ОБЩИЕ ПОЛОЖЕНИЯ</w:t>
      </w:r>
    </w:p>
    <w:p w:rsidR="00276D9D" w:rsidRPr="005E0CA3" w:rsidRDefault="00276D9D" w:rsidP="00276D9D">
      <w:pPr>
        <w:keepNext/>
        <w:keepLines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keepNext/>
        <w:keepLines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1. Предмет регулирования административного регламента</w:t>
      </w:r>
    </w:p>
    <w:p w:rsidR="00276D9D" w:rsidRPr="005E0CA3" w:rsidRDefault="00276D9D" w:rsidP="00276D9D">
      <w:pPr>
        <w:keepNext/>
        <w:keepLine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1.1. </w:t>
      </w:r>
      <w:proofErr w:type="gramStart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Настоящий административный регламент </w:t>
      </w:r>
      <w:r w:rsidRPr="005E0CA3">
        <w:rPr>
          <w:rFonts w:ascii="Times New Roman" w:hAnsi="Times New Roman"/>
          <w:bCs/>
          <w:kern w:val="2"/>
          <w:sz w:val="24"/>
          <w:szCs w:val="24"/>
        </w:rPr>
        <w:t xml:space="preserve">предоставления муниципальной услуги «Принятие решения о прекращении права постоянного (бессрочного) пользования или права пожизненного наследуемого владения при отказе землепользователя, землевладельца от указанных прав на земельный участок, находящийся в муниципальной собственности Нукутского муниципального округа Иркутской области или земельный участок, государственная собственность на который не разграничена» (далее – административный регламент)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устанавливает порядок и стандарт предоставления муниципальной услуги, в том числе</w:t>
      </w:r>
      <w:proofErr w:type="gramEnd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</w:t>
      </w:r>
      <w:proofErr w:type="gramStart"/>
      <w:r w:rsidRPr="005E0CA3">
        <w:rPr>
          <w:rFonts w:ascii="Times New Roman" w:hAnsi="Times New Roman"/>
          <w:bCs/>
          <w:kern w:val="2"/>
          <w:sz w:val="24"/>
          <w:szCs w:val="24"/>
        </w:rPr>
        <w:t xml:space="preserve">порядок взаимодействия Администрации Нукутского муниципального округа Иркутской области (далее – Администрация) с физическими или юридическими лицами и их уполномоченными представителями, органами государственной </w:t>
      </w:r>
      <w:r w:rsidRPr="005E0CA3">
        <w:rPr>
          <w:rFonts w:ascii="Times New Roman" w:hAnsi="Times New Roman"/>
          <w:bCs/>
          <w:kern w:val="2"/>
          <w:sz w:val="24"/>
          <w:szCs w:val="24"/>
        </w:rPr>
        <w:lastRenderedPageBreak/>
        <w:t>власти, учреждениями и организациями, сроки и последовательность административных процедур (действий), осуществляемых Администрацией в процессе реализации полномочий по принятию решения о прекращении права постоянного (бессрочного) пользования или права пожизненного наследуемого владения при отказе землепользователя, землевладельца от указанных прав на земельный</w:t>
      </w:r>
      <w:proofErr w:type="gramEnd"/>
      <w:r w:rsidRPr="005E0CA3">
        <w:rPr>
          <w:rFonts w:ascii="Times New Roman" w:hAnsi="Times New Roman"/>
          <w:bCs/>
          <w:kern w:val="2"/>
          <w:sz w:val="24"/>
          <w:szCs w:val="24"/>
        </w:rPr>
        <w:t xml:space="preserve"> участок, находящийся в муниципальной собственности Нукутского муниципального округа Иркутской области</w:t>
      </w:r>
      <w:r w:rsidRPr="005E0CA3">
        <w:rPr>
          <w:rFonts w:ascii="Times New Roman" w:hAnsi="Times New Roman"/>
          <w:bCs/>
          <w:i/>
          <w:kern w:val="2"/>
          <w:sz w:val="24"/>
          <w:szCs w:val="24"/>
        </w:rPr>
        <w:t xml:space="preserve"> </w:t>
      </w:r>
      <w:r w:rsidRPr="005E0CA3">
        <w:rPr>
          <w:rFonts w:ascii="Times New Roman" w:hAnsi="Times New Roman"/>
          <w:bCs/>
          <w:kern w:val="2"/>
          <w:sz w:val="24"/>
          <w:szCs w:val="24"/>
        </w:rPr>
        <w:t>или земельный участок, государственная собственность на который не разграничена (далее – земельный участок).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1.2. Целью настоящего административного регламента является обеспечение открытости порядка предоставления муниципальной услуги, указанной в пункте 1.1 настоящего административного регламента (далее – муниципальная услуга), повышения качества ее исполнения, создания условий для участия граждан и юридических лиц в отношениях, возникающих при предоставлении муниципальной услуги.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keepNext/>
        <w:keepLines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2. Круг заявителей</w:t>
      </w:r>
    </w:p>
    <w:p w:rsidR="00276D9D" w:rsidRPr="005E0CA3" w:rsidRDefault="00276D9D" w:rsidP="00276D9D">
      <w:pPr>
        <w:keepNext/>
        <w:keepLines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2.1. </w:t>
      </w:r>
      <w:proofErr w:type="gramStart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Заявителями на предоставление муниципальной услуги являются юридические лица, имеющие на праве постоянного (бессрочного) пользования земельный участок, и физические лица, имеющие на праве постоянного (бессрочного) пользования или права пожизненного наследуемого владения земельный участок,</w:t>
      </w:r>
      <w:r w:rsidRPr="005E0CA3">
        <w:rPr>
          <w:rFonts w:ascii="Times New Roman" w:hAnsi="Times New Roman"/>
          <w:bCs/>
          <w:kern w:val="2"/>
          <w:sz w:val="24"/>
          <w:szCs w:val="24"/>
        </w:rPr>
        <w:t xml:space="preserve"> которые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желают отказаться от указанных прав на земельный участок (далее – заявители).</w:t>
      </w:r>
      <w:proofErr w:type="gramEnd"/>
    </w:p>
    <w:p w:rsidR="005E0CA3" w:rsidRDefault="00276D9D" w:rsidP="005E0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2.2. От имени заявителя за предоставлением муниципальной услуги может обратиться его уполномоченный представитель (далее – представитель).</w:t>
      </w:r>
    </w:p>
    <w:p w:rsidR="005E0CA3" w:rsidRDefault="005E0CA3" w:rsidP="005E0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5E0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3. Предоставление муниципальной услуги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3.1. 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Для получения информации по вопросам предоставления муниципальной услуги и процедурах предоставления муниципальной услуги (далее – информация) заявитель обращается в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Муниципальное казенное учреждение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>«Комитет по управлению муниципальным имуществом Нукутского муниципального округа Иркутской области»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>.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3.2. Информация о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Муниципальном казенном учреждении «Комитет по управлению муниципальным имуществом Нукутского муниципального округа Иркутской области»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>: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>а) место нахождения: 669401 п. Новонукутский, ул. Ленина, 26;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б) телефон: 8 (39549)21652; 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>в) почтовый адрес для направления документов и обращений: 669401, п. Новонукутский, ул. Ленина, 26;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г) официальный сайт в информационно-телекоммуникационной сети «Интернет» -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val="en-US"/>
        </w:rPr>
        <w:t>https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>://</w:t>
      </w:r>
      <w:proofErr w:type="spellStart"/>
      <w:r w:rsidRPr="005E0CA3">
        <w:rPr>
          <w:rFonts w:ascii="Times New Roman" w:eastAsia="Times New Roman" w:hAnsi="Times New Roman"/>
          <w:kern w:val="2"/>
          <w:sz w:val="24"/>
          <w:szCs w:val="24"/>
          <w:lang w:val="en-US"/>
        </w:rPr>
        <w:t>nukut</w:t>
      </w:r>
      <w:proofErr w:type="spellEnd"/>
      <w:r w:rsidRPr="005E0CA3">
        <w:rPr>
          <w:rFonts w:ascii="Times New Roman" w:eastAsia="Times New Roman" w:hAnsi="Times New Roman"/>
          <w:kern w:val="2"/>
          <w:sz w:val="24"/>
          <w:szCs w:val="24"/>
        </w:rPr>
        <w:t>.</w:t>
      </w:r>
      <w:proofErr w:type="spellStart"/>
      <w:r w:rsidRPr="005E0CA3">
        <w:rPr>
          <w:rFonts w:ascii="Times New Roman" w:eastAsia="Times New Roman" w:hAnsi="Times New Roman"/>
          <w:kern w:val="2"/>
          <w:sz w:val="24"/>
          <w:szCs w:val="24"/>
          <w:lang w:val="en-US"/>
        </w:rPr>
        <w:t>mo</w:t>
      </w:r>
      <w:proofErr w:type="spellEnd"/>
      <w:r w:rsidRPr="005E0CA3">
        <w:rPr>
          <w:rFonts w:ascii="Times New Roman" w:eastAsia="Times New Roman" w:hAnsi="Times New Roman"/>
          <w:kern w:val="2"/>
          <w:sz w:val="24"/>
          <w:szCs w:val="24"/>
        </w:rPr>
        <w:t>38.</w:t>
      </w:r>
      <w:proofErr w:type="spellStart"/>
      <w:r w:rsidRPr="005E0CA3">
        <w:rPr>
          <w:rFonts w:ascii="Times New Roman" w:eastAsia="Times New Roman" w:hAnsi="Times New Roman"/>
          <w:kern w:val="2"/>
          <w:sz w:val="24"/>
          <w:szCs w:val="24"/>
          <w:lang w:val="en-US"/>
        </w:rPr>
        <w:t>ru</w:t>
      </w:r>
      <w:proofErr w:type="spellEnd"/>
      <w:r w:rsidRPr="005E0CA3">
        <w:rPr>
          <w:rFonts w:ascii="Times New Roman" w:eastAsia="Times New Roman" w:hAnsi="Times New Roman"/>
          <w:kern w:val="2"/>
          <w:sz w:val="24"/>
          <w:szCs w:val="24"/>
        </w:rPr>
        <w:t>/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д) адрес электронной почты: </w:t>
      </w:r>
      <w:hyperlink r:id="rId7" w:history="1">
        <w:r w:rsidRPr="005E0CA3">
          <w:rPr>
            <w:rStyle w:val="af1"/>
            <w:rFonts w:ascii="Times New Roman" w:eastAsia="Times New Roman" w:hAnsi="Times New Roman"/>
            <w:color w:val="auto"/>
            <w:kern w:val="2"/>
            <w:sz w:val="24"/>
            <w:szCs w:val="24"/>
            <w:lang w:val="en-US"/>
          </w:rPr>
          <w:t>nukuti</w:t>
        </w:r>
        <w:r w:rsidRPr="005E0CA3">
          <w:rPr>
            <w:rStyle w:val="af1"/>
            <w:rFonts w:ascii="Times New Roman" w:eastAsia="Times New Roman" w:hAnsi="Times New Roman"/>
            <w:color w:val="auto"/>
            <w:kern w:val="2"/>
            <w:sz w:val="24"/>
            <w:szCs w:val="24"/>
          </w:rPr>
          <w:t>_</w:t>
        </w:r>
        <w:r w:rsidRPr="005E0CA3">
          <w:rPr>
            <w:rStyle w:val="af1"/>
            <w:rFonts w:ascii="Times New Roman" w:eastAsia="Times New Roman" w:hAnsi="Times New Roman"/>
            <w:color w:val="auto"/>
            <w:kern w:val="2"/>
            <w:sz w:val="24"/>
            <w:szCs w:val="24"/>
            <w:lang w:val="en-US"/>
          </w:rPr>
          <w:t>kymi</w:t>
        </w:r>
        <w:r w:rsidRPr="005E0CA3">
          <w:rPr>
            <w:rStyle w:val="af1"/>
            <w:rFonts w:ascii="Times New Roman" w:eastAsia="Times New Roman" w:hAnsi="Times New Roman"/>
            <w:color w:val="auto"/>
            <w:kern w:val="2"/>
            <w:sz w:val="24"/>
            <w:szCs w:val="24"/>
          </w:rPr>
          <w:t>@</w:t>
        </w:r>
        <w:r w:rsidRPr="005E0CA3">
          <w:rPr>
            <w:rStyle w:val="af1"/>
            <w:rFonts w:ascii="Times New Roman" w:eastAsia="Times New Roman" w:hAnsi="Times New Roman"/>
            <w:color w:val="auto"/>
            <w:kern w:val="2"/>
            <w:sz w:val="24"/>
            <w:szCs w:val="24"/>
            <w:lang w:val="en-US"/>
          </w:rPr>
          <w:t>mail</w:t>
        </w:r>
        <w:r w:rsidRPr="005E0CA3">
          <w:rPr>
            <w:rStyle w:val="af1"/>
            <w:rFonts w:ascii="Times New Roman" w:eastAsia="Times New Roman" w:hAnsi="Times New Roman"/>
            <w:color w:val="auto"/>
            <w:kern w:val="2"/>
            <w:sz w:val="24"/>
            <w:szCs w:val="24"/>
          </w:rPr>
          <w:t>.</w:t>
        </w:r>
        <w:proofErr w:type="spellStart"/>
        <w:r w:rsidRPr="005E0CA3">
          <w:rPr>
            <w:rStyle w:val="af1"/>
            <w:rFonts w:ascii="Times New Roman" w:eastAsia="Times New Roman" w:hAnsi="Times New Roman"/>
            <w:color w:val="auto"/>
            <w:kern w:val="2"/>
            <w:sz w:val="24"/>
            <w:szCs w:val="24"/>
            <w:lang w:val="en-US"/>
          </w:rPr>
          <w:t>ru</w:t>
        </w:r>
        <w:proofErr w:type="spellEnd"/>
      </w:hyperlink>
    </w:p>
    <w:p w:rsidR="00276D9D" w:rsidRPr="005E0CA3" w:rsidRDefault="00276D9D" w:rsidP="00276D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sz w:val="24"/>
          <w:szCs w:val="24"/>
          <w:lang w:eastAsia="ru-RU"/>
        </w:rPr>
        <w:t>е) график приема заявителей:</w:t>
      </w:r>
    </w:p>
    <w:p w:rsidR="00276D9D" w:rsidRPr="005E0CA3" w:rsidRDefault="00276D9D" w:rsidP="00276D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sz w:val="24"/>
          <w:szCs w:val="24"/>
          <w:lang w:eastAsia="ru-RU"/>
        </w:rPr>
        <w:t>Понедельник-четверг: 09.00-16.00 (перерыв 13.00 – 14.00).</w:t>
      </w:r>
    </w:p>
    <w:p w:rsidR="00276D9D" w:rsidRPr="005E0CA3" w:rsidRDefault="00276D9D" w:rsidP="00276D9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sz w:val="24"/>
          <w:szCs w:val="24"/>
          <w:lang w:eastAsia="ru-RU"/>
        </w:rPr>
        <w:t>Пятница – работа с документами.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41"/>
      </w:tblGrid>
      <w:tr w:rsidR="005E0CA3" w:rsidRPr="005E0CA3" w:rsidTr="00F45015">
        <w:tc>
          <w:tcPr>
            <w:tcW w:w="11685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276D9D" w:rsidRPr="005E0CA3" w:rsidRDefault="00276D9D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0C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Суббота, воскресенье – выходные дни.</w:t>
            </w:r>
          </w:p>
        </w:tc>
      </w:tr>
    </w:tbl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keepNext/>
        <w:keepLines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РАЗДЕЛ II. СТАНДАРТ ПРЕДОСТАВЛЕНИЯ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br/>
        <w:t>МУНИЦИПАЛЬНОЙ УСЛУГИ</w:t>
      </w:r>
    </w:p>
    <w:p w:rsidR="00276D9D" w:rsidRPr="005E0CA3" w:rsidRDefault="00276D9D" w:rsidP="00276D9D">
      <w:pPr>
        <w:keepNext/>
        <w:keepLine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keepNext/>
        <w:keepLines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4. Наименование муниципальной услуги</w:t>
      </w:r>
    </w:p>
    <w:p w:rsidR="00276D9D" w:rsidRPr="005E0CA3" w:rsidRDefault="00276D9D" w:rsidP="00276D9D">
      <w:pPr>
        <w:keepNext/>
        <w:keepLine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5E0CA3" w:rsidRDefault="00276D9D" w:rsidP="005E0CA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4.1. Под муниципальной услугой в настоящем административном регламенте понимается </w:t>
      </w:r>
      <w:r w:rsidRPr="005E0CA3">
        <w:rPr>
          <w:rFonts w:ascii="Times New Roman" w:hAnsi="Times New Roman"/>
          <w:bCs/>
          <w:kern w:val="2"/>
          <w:sz w:val="24"/>
          <w:szCs w:val="24"/>
        </w:rPr>
        <w:t xml:space="preserve">принятие решения о прекращении права постоянного (бессрочного) пользования или права пожизненного наследуемого владения при отказе заявителя от указанных прав на земельный участок. </w:t>
      </w:r>
    </w:p>
    <w:p w:rsidR="005E0CA3" w:rsidRDefault="005E0CA3" w:rsidP="005E0CA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kern w:val="2"/>
          <w:sz w:val="24"/>
          <w:szCs w:val="24"/>
        </w:rPr>
      </w:pPr>
    </w:p>
    <w:p w:rsidR="00276D9D" w:rsidRPr="005E0CA3" w:rsidRDefault="00276D9D" w:rsidP="005E0CA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5. Наименование органа местного самоуправления,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br/>
        <w:t>предоставляющего муниципальную услугу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5.1. Органом местного самоуправления, предоставляющим муниципальную услугу, является Администрация, в лице Муниципального казенного учреждения «Комитет по управлению муниципальным имуществом Нукутского муниципального округа Иркутской области» (далее – уполномоченный орган).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5.2. В предоставлении муниципальной услуги участвуют: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>1) Филиал публично-правовой компании «</w:t>
      </w:r>
      <w:proofErr w:type="spellStart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Роскадастр</w:t>
      </w:r>
      <w:proofErr w:type="spellEnd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» по Иркутской области;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2) Федеральная налоговая служба или ее территориальный орган.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5.3. </w:t>
      </w:r>
      <w:proofErr w:type="gramStart"/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 xml:space="preserve">При предоставлении муниципальной услуги Администрация не вправе требовать от заявителей или их представителей осуществления действий, в том числе согласований, необходимых для получения муниципальной услуги и связанных с обращением в государственные органы, органы местного самоуправления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услуг, утвержденный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решением Думы Нукутского муниципального округа Иркутской</w:t>
      </w:r>
      <w:proofErr w:type="gramEnd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области от 26.12.2025 № 146 «Об утверждении Перечня муниципальных услуг, которые являются необходимыми и обязательными для предоставления муниципальных услуг»</w:t>
      </w:r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>.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keepNext/>
        <w:keepLines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6. Результат предоставления муниципальной услуги</w:t>
      </w: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0CA3">
        <w:rPr>
          <w:rFonts w:ascii="Times New Roman" w:hAnsi="Times New Roman" w:cs="Times New Roman"/>
          <w:kern w:val="2"/>
          <w:sz w:val="24"/>
          <w:szCs w:val="24"/>
        </w:rPr>
        <w:t>6.1. Результатом предоставления муниципальной услуги является решение о прекращении права постоянного (бессрочного) пользования или права пожизненного наследуемого владения земельным участком</w:t>
      </w:r>
      <w:r w:rsidRPr="005E0CA3">
        <w:rPr>
          <w:rFonts w:ascii="Times New Roman" w:hAnsi="Times New Roman" w:cs="Times New Roman"/>
          <w:sz w:val="24"/>
          <w:szCs w:val="24"/>
        </w:rPr>
        <w:t>.</w:t>
      </w:r>
    </w:p>
    <w:p w:rsidR="00276D9D" w:rsidRPr="005E0CA3" w:rsidRDefault="00276D9D" w:rsidP="00276D9D">
      <w:pPr>
        <w:pStyle w:val="ConsPlusNormal"/>
        <w:widowControl/>
        <w:ind w:firstLine="540"/>
        <w:jc w:val="both"/>
        <w:rPr>
          <w:rFonts w:ascii="Times New Roman" w:hAnsi="Times New Roman" w:cs="Times New Roman"/>
          <w:kern w:val="2"/>
          <w:sz w:val="24"/>
          <w:szCs w:val="24"/>
        </w:rPr>
      </w:pP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7. Срок предоставления муниципальной услуги</w:t>
      </w: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7.1. Муниципальная услуга предоставляется в месячный срок со дня регистрации запроса о предоставлении муниципальной услуги в Администрации.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7.2. Копия решения </w:t>
      </w:r>
      <w:r w:rsidRPr="005E0CA3">
        <w:rPr>
          <w:rFonts w:ascii="Times New Roman" w:hAnsi="Times New Roman"/>
          <w:kern w:val="2"/>
          <w:sz w:val="24"/>
          <w:szCs w:val="24"/>
        </w:rPr>
        <w:t>о прекращении права постоянного (бессрочного) пользования или права пожизненного наследуемого владения земельным участком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направляется (выдается) заявителю или его представителю в течение десяти календарных дней со дня его подписания главой Администрации.</w:t>
      </w:r>
    </w:p>
    <w:p w:rsidR="00276D9D" w:rsidRPr="005E0CA3" w:rsidRDefault="00276D9D" w:rsidP="00276D9D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8. Правовые основания для предоставления муниципальной услуги</w:t>
      </w: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8.1. </w:t>
      </w:r>
      <w:proofErr w:type="gramStart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П</w:t>
      </w:r>
      <w:r w:rsidRPr="005E0CA3">
        <w:rPr>
          <w:rFonts w:ascii="Times New Roman" w:hAnsi="Times New Roman"/>
          <w:sz w:val="24"/>
          <w:szCs w:val="24"/>
          <w:lang w:eastAsia="ru-RU"/>
        </w:rPr>
        <w:t>еречень нормативных правовых актов, регулирующих предоставление муниципальной услуги, информация о порядке досудебного (внесудебного) обжалования решений и действий (бездействия) Администрации, а также ее должностных лиц, муниципальных служащих, работников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 размещается на официальном сайте Администрации в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информационно-телекоммуникационной 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сети «Интернет»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по адресу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val="en-US" w:eastAsia="ru-RU"/>
        </w:rPr>
        <w:t>www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//</w:t>
      </w:r>
      <w:proofErr w:type="spellStart"/>
      <w:r w:rsidRPr="005E0CA3">
        <w:rPr>
          <w:rFonts w:ascii="Times New Roman" w:eastAsia="Times New Roman" w:hAnsi="Times New Roman"/>
          <w:kern w:val="2"/>
          <w:sz w:val="24"/>
          <w:szCs w:val="24"/>
          <w:lang w:val="en-US" w:eastAsia="ru-RU"/>
        </w:rPr>
        <w:t>nukut</w:t>
      </w:r>
      <w:proofErr w:type="spellEnd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.</w:t>
      </w:r>
      <w:proofErr w:type="spellStart"/>
      <w:r w:rsidRPr="005E0CA3">
        <w:rPr>
          <w:rFonts w:ascii="Times New Roman" w:eastAsia="Times New Roman" w:hAnsi="Times New Roman"/>
          <w:kern w:val="2"/>
          <w:sz w:val="24"/>
          <w:szCs w:val="24"/>
          <w:lang w:val="en-US" w:eastAsia="ru-RU"/>
        </w:rPr>
        <w:t>mo</w:t>
      </w:r>
      <w:proofErr w:type="spellEnd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38.</w:t>
      </w:r>
      <w:proofErr w:type="spellStart"/>
      <w:r w:rsidRPr="005E0CA3">
        <w:rPr>
          <w:rFonts w:ascii="Times New Roman" w:eastAsia="Times New Roman" w:hAnsi="Times New Roman"/>
          <w:kern w:val="2"/>
          <w:sz w:val="24"/>
          <w:szCs w:val="24"/>
          <w:lang w:val="en-US" w:eastAsia="ru-RU"/>
        </w:rPr>
        <w:t>ru</w:t>
      </w:r>
      <w:proofErr w:type="spellEnd"/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 и в федеральной государственной информационной системе «Единый портал государственных и муниципальных услуг» в сети «Интернет» по адресу </w:t>
      </w:r>
      <w:hyperlink r:id="rId8" w:history="1">
        <w:r w:rsidRPr="005E0CA3">
          <w:rPr>
            <w:rStyle w:val="af1"/>
            <w:rFonts w:ascii="Times New Roman" w:eastAsia="Times New Roman" w:hAnsi="Times New Roman"/>
            <w:color w:val="auto"/>
            <w:kern w:val="2"/>
            <w:sz w:val="24"/>
            <w:szCs w:val="24"/>
            <w:u w:val="none"/>
          </w:rPr>
          <w:t>http</w:t>
        </w:r>
        <w:proofErr w:type="gramEnd"/>
        <w:r w:rsidRPr="005E0CA3">
          <w:rPr>
            <w:rStyle w:val="af1"/>
            <w:rFonts w:ascii="Times New Roman" w:eastAsia="Times New Roman" w:hAnsi="Times New Roman"/>
            <w:color w:val="auto"/>
            <w:kern w:val="2"/>
            <w:sz w:val="24"/>
            <w:szCs w:val="24"/>
            <w:u w:val="none"/>
          </w:rPr>
          <w:t>://gosuslugi.ru</w:t>
        </w:r>
      </w:hyperlink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 (далее - Портал).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9. Исчерпывающий перечень документов, необходимых для предоставления муниципальной услуги</w:t>
      </w: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9.1. Для</w:t>
      </w:r>
      <w:r w:rsidRPr="005E0CA3">
        <w:rPr>
          <w:rFonts w:ascii="Times New Roman" w:hAnsi="Times New Roman"/>
          <w:kern w:val="2"/>
          <w:sz w:val="24"/>
          <w:szCs w:val="24"/>
        </w:rPr>
        <w:t xml:space="preserve"> отказа от права постоянного (бессрочного) пользования земельным участком или права пожизненного наследуемого владения земельным участком заявитель или его представитель представляет в Администрацию запрос о предоставлении муниципальной услуги в форме заявления об отказе от права на земельный участок (далее – заявление) по форме согласно Приложению № 1 к настоящему административному регламенту.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5E0CA3">
        <w:rPr>
          <w:rFonts w:ascii="Times New Roman" w:hAnsi="Times New Roman"/>
          <w:kern w:val="2"/>
          <w:sz w:val="24"/>
          <w:szCs w:val="24"/>
        </w:rPr>
        <w:t>9.2. К заявлению заявитель или его представитель прилагает следующие документы: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5E0CA3">
        <w:rPr>
          <w:rFonts w:ascii="Times New Roman" w:hAnsi="Times New Roman"/>
          <w:kern w:val="2"/>
          <w:sz w:val="24"/>
          <w:szCs w:val="24"/>
        </w:rPr>
        <w:t>1) копия документа, удостоверяющего личность – в случае, если заявителем является физическое лицо;</w:t>
      </w:r>
    </w:p>
    <w:p w:rsidR="00276D9D" w:rsidRPr="005E0CA3" w:rsidRDefault="00276D9D" w:rsidP="00276D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CA3">
        <w:rPr>
          <w:rFonts w:ascii="Times New Roman" w:hAnsi="Times New Roman"/>
          <w:sz w:val="24"/>
          <w:szCs w:val="24"/>
        </w:rPr>
        <w:t>2) документ, подтверждающий полномочия представителя заявителя, в случае если с заявлением обращается представитель заявителя;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5E0CA3">
        <w:rPr>
          <w:rFonts w:ascii="Times New Roman" w:hAnsi="Times New Roman"/>
          <w:kern w:val="2"/>
          <w:sz w:val="24"/>
          <w:szCs w:val="24"/>
        </w:rPr>
        <w:t>3) документ, подтверждающий согласие органа, создавшего юридическое лицо, или иного действующего от имени учредителя органа на отказ от права постоянного (бессрочного) пользования земельным участком – в случае если заявителем является государственное или муниципальное учреждение, казенное предприятие, государственное или муниципальное предприятие;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5E0CA3">
        <w:rPr>
          <w:rFonts w:ascii="Times New Roman" w:hAnsi="Times New Roman"/>
          <w:kern w:val="2"/>
          <w:sz w:val="24"/>
          <w:szCs w:val="24"/>
        </w:rPr>
        <w:lastRenderedPageBreak/>
        <w:t>4) документы, удостоверяющие права на землю, если они не находятся в распоряжении Администрации или подведомственных ей организациях.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5E0CA3">
        <w:rPr>
          <w:rFonts w:ascii="Times New Roman" w:hAnsi="Times New Roman"/>
          <w:kern w:val="2"/>
          <w:sz w:val="24"/>
          <w:szCs w:val="24"/>
        </w:rPr>
        <w:t>9.3. Заявитель или его представитель для получения документа, указанного в подпункте 2 пункта 9.2 настоящего административного регламента, обращается к нотариусу (должностному лицу, уполномоченному совершать нотариальные действия) за совершением нотариального действия.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5E0CA3">
        <w:rPr>
          <w:rFonts w:ascii="Times New Roman" w:hAnsi="Times New Roman"/>
          <w:kern w:val="2"/>
          <w:sz w:val="24"/>
          <w:szCs w:val="24"/>
        </w:rPr>
        <w:t>Заявитель или его представитель для получения документа, указанного в подпункте 3 пункта 9.2 настоящего административного регламента, обращается в орган, создавший соответствующее юридическое лицо, или иной действующий от имени учредителя орган.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hAnsi="Times New Roman"/>
          <w:kern w:val="2"/>
          <w:sz w:val="24"/>
          <w:szCs w:val="24"/>
        </w:rPr>
        <w:t xml:space="preserve">9.4. Заявитель или его представитель направляет заявление и документы, указанные в пункте 9.2 настоящего административного регламента, 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>одним из следующих способов: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>1) путем личного обращения в Администрацию;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2) через организации почтовой связи. </w:t>
      </w:r>
      <w:proofErr w:type="gramStart"/>
      <w:r w:rsidRPr="005E0CA3">
        <w:rPr>
          <w:rFonts w:ascii="Times New Roman" w:eastAsia="Times New Roman" w:hAnsi="Times New Roman"/>
          <w:kern w:val="2"/>
          <w:sz w:val="24"/>
          <w:szCs w:val="24"/>
        </w:rPr>
        <w:t>В этом случае документы представляются в копиях, заверенных нотариусом или должностным лицом, уполномоченным в соответствии с законодательством на совершение нотариальных действий или органом (должностным лицом), уполномоченным на выдачу соответствующего документа;</w:t>
      </w:r>
      <w:proofErr w:type="gramEnd"/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>3) через личный кабинет в федеральной государственной информационной системе, обеспечивающей предоставление государственных и муниципальных услуг – Единый портал государственных и муниципальных услуг (далее – Единый портал);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>4) путем направления на официальный адрес электронной почты Администрации.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9.5. При предоставлении муниципальной услуги Администрация не вправе требовать от заявителей или их представителей документы, не указанные в пунктах 9.1, 9.2 </w:t>
      </w:r>
      <w:r w:rsidRPr="005E0CA3">
        <w:rPr>
          <w:rFonts w:ascii="Times New Roman" w:hAnsi="Times New Roman"/>
          <w:kern w:val="2"/>
          <w:sz w:val="24"/>
          <w:szCs w:val="24"/>
        </w:rPr>
        <w:t xml:space="preserve">настоящего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административного регламента.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9.6. Требования к документам, представляемым заявителем</w:t>
      </w:r>
      <w:r w:rsidRPr="005E0CA3">
        <w:rPr>
          <w:rFonts w:ascii="Times New Roman" w:hAnsi="Times New Roman"/>
          <w:sz w:val="24"/>
          <w:szCs w:val="24"/>
        </w:rPr>
        <w:t xml:space="preserve">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или его представителем: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proofErr w:type="gramStart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1) документы должны иметь печати, подписи уполномоченных должностных лиц государственных органов,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 xml:space="preserve">органов местного самоуправления или должностных лиц иных организаций, выдавших данные документы или удостоверивших подлинность копий документов (в случае получения документа в форме электронного документа он должен быть подписан электронной подписью заявителя или его представителя в соответствии с пунктом 17.6 </w:t>
      </w:r>
      <w:r w:rsidRPr="005E0CA3">
        <w:rPr>
          <w:rFonts w:ascii="Times New Roman" w:hAnsi="Times New Roman"/>
          <w:kern w:val="2"/>
          <w:sz w:val="24"/>
          <w:szCs w:val="24"/>
        </w:rPr>
        <w:t xml:space="preserve">настоящего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административного регламента);</w:t>
      </w:r>
      <w:proofErr w:type="gramEnd"/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2) тексты документов должны быть написаны разборчиво;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3) документы не должны иметь подчисток, приписок, зачеркнутых слов и не оговоренных в них исправлений;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4) документы не должны быть исполнены карандашом;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5) документы не должны иметь повреждений, наличие которых не позволяет однозначно истолковать их содержание.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9.7. К документам, необходимым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услуги, и которые заявитель или его представитель вправе представить, относятся:</w:t>
      </w:r>
    </w:p>
    <w:p w:rsid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1) </w:t>
      </w:r>
      <w:r w:rsidRPr="005E0CA3">
        <w:rPr>
          <w:rFonts w:ascii="Times New Roman" w:hAnsi="Times New Roman"/>
          <w:kern w:val="2"/>
          <w:sz w:val="24"/>
          <w:szCs w:val="24"/>
        </w:rPr>
        <w:t>копия документа, подтверждающего государственную регистрацию юридического лица – в случае если заявителем является юридическое лицо;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5E0CA3">
        <w:rPr>
          <w:rFonts w:ascii="Times New Roman" w:hAnsi="Times New Roman"/>
          <w:kern w:val="2"/>
          <w:sz w:val="24"/>
          <w:szCs w:val="24"/>
        </w:rPr>
        <w:t>2) выписка из Единого государственного реестра недвижимости (при наличии в Едином государственном реестре недвижимости сведений о таком земельном участке).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9.8. </w:t>
      </w:r>
      <w:proofErr w:type="gramStart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Для получения документа, указанного в подпункте 1 пункта 9.7 настоящего административного регламента, заявитель или его представитель вправе обратиться в Федеральную налоговую службу или ее территориальный орган с запросом в виде бумажного документа путем направления по почте, представления непосредственно в орган или МФЦ; в электронной форме с использованием интернет-технологий, включая Единый портал государственных и муниципальных услуг (функций).</w:t>
      </w:r>
      <w:proofErr w:type="gramEnd"/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Для получения документа, указанного в подпункте 2 пункта </w:t>
      </w:r>
      <w:r w:rsidRPr="005E0CA3">
        <w:rPr>
          <w:rFonts w:ascii="Times New Roman" w:hAnsi="Times New Roman"/>
          <w:kern w:val="2"/>
          <w:sz w:val="24"/>
          <w:szCs w:val="24"/>
        </w:rPr>
        <w:t xml:space="preserve">9.7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настоящего административного регламента, заявитель или его представитель вправе обратиться в филиал публично-правовой компании «</w:t>
      </w:r>
      <w:proofErr w:type="spellStart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Роскадастр</w:t>
      </w:r>
      <w:proofErr w:type="spellEnd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» по Иркутской области с запросом в виде бумажного документа путем направления по почте, представления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>непосредственно в орган или МФЦ; в электронной форме путем заполнения формы запроса, размещенной на официальном сайте публично-правовой компании «</w:t>
      </w:r>
      <w:proofErr w:type="spellStart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Роскадастр</w:t>
      </w:r>
      <w:proofErr w:type="spellEnd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» или Едином портале государственных услуг и муниципальных услуг (функций) или посредством отправки XML-документа с использованием веб-сервисов.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5E0CA3">
        <w:rPr>
          <w:rFonts w:ascii="Times New Roman" w:hAnsi="Times New Roman"/>
          <w:kern w:val="2"/>
          <w:sz w:val="24"/>
          <w:szCs w:val="24"/>
        </w:rPr>
        <w:t>9.9. Заявитель или его представитель вправе представить в Администрацию документы, указанные в пункте 9.7 настоящего административного регламента, способами, установленными в пункте 9.4 настоящего административного регламента.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>9.10. Администрация при предоставлении муниципальной услуги не вправе требовать от заявителей или их представителей: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  <w:lang w:eastAsia="ru-RU"/>
        </w:rPr>
      </w:pPr>
      <w:proofErr w:type="gramStart"/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>2) представления документов и информации, которые в соответствии с нормативными правовыми актами Российской Федерации, нормативными правовыми актами Иркутской области и муниципальными правовыми актами находятся в распоряжении Администрации,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муниципальной услуги, за исключением документов, указанных в части 6 статьи 7 Федерального закона от 27</w:t>
      </w:r>
      <w:proofErr w:type="gramEnd"/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 xml:space="preserve"> июля 2010 года № 210 ФЗ «Об организации предоставления государственных и муниципальных услуг»;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  <w:lang w:eastAsia="ru-RU"/>
        </w:rPr>
      </w:pPr>
      <w:proofErr w:type="gramStart"/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>3)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в пункте 4 части 1 статьи 7 Федерального закона от 27 июля 2010 года № 210-ФЗ «Об организации предоставления государственных и муниципальных услуг»;</w:t>
      </w:r>
      <w:proofErr w:type="gramEnd"/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 xml:space="preserve">4) </w:t>
      </w:r>
      <w:r w:rsidRPr="005E0CA3">
        <w:rPr>
          <w:rFonts w:ascii="Times New Roman" w:hAnsi="Times New Roman"/>
          <w:sz w:val="24"/>
          <w:szCs w:val="24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 7</w:t>
      </w:r>
      <w:r w:rsidRPr="005E0CA3">
        <w:rPr>
          <w:rFonts w:ascii="Times New Roman" w:hAnsi="Times New Roman"/>
          <w:sz w:val="24"/>
          <w:szCs w:val="24"/>
          <w:vertAlign w:val="superscript"/>
        </w:rPr>
        <w:t>2</w:t>
      </w:r>
      <w:r w:rsidRPr="005E0CA3">
        <w:rPr>
          <w:rFonts w:ascii="Times New Roman" w:hAnsi="Times New Roman"/>
          <w:sz w:val="24"/>
          <w:szCs w:val="24"/>
        </w:rPr>
        <w:t xml:space="preserve"> части 1 статьи 16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Федерального закона от 27 июля 2010 года № 210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noBreakHyphen/>
        <w:t>ФЗ «Об организации предоставления государственных и муниципальных услуг»</w:t>
      </w:r>
      <w:r w:rsidRPr="005E0CA3">
        <w:rPr>
          <w:rFonts w:ascii="Times New Roman" w:hAnsi="Times New Roman"/>
          <w:sz w:val="24"/>
          <w:szCs w:val="24"/>
        </w:rPr>
        <w:t>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</w:t>
      </w:r>
      <w:proofErr w:type="gramEnd"/>
      <w:r w:rsidRPr="005E0CA3">
        <w:rPr>
          <w:rFonts w:ascii="Times New Roman" w:hAnsi="Times New Roman"/>
          <w:sz w:val="24"/>
          <w:szCs w:val="24"/>
        </w:rPr>
        <w:t xml:space="preserve"> федеральными законами.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10. Исчерпывающий перечень оснований для отказа в приеме документов, необходимых для предоставления муниципальной услуги</w:t>
      </w: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10.1. </w:t>
      </w:r>
      <w:r w:rsidRPr="005E0CA3">
        <w:rPr>
          <w:rFonts w:ascii="Times New Roman" w:hAnsi="Times New Roman"/>
          <w:sz w:val="24"/>
          <w:szCs w:val="24"/>
        </w:rPr>
        <w:t>Основаниями для отказа в приеме документов являются: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CA3">
        <w:rPr>
          <w:rFonts w:ascii="Times New Roman" w:hAnsi="Times New Roman"/>
          <w:sz w:val="24"/>
          <w:szCs w:val="24"/>
        </w:rPr>
        <w:t>1) заявление не соответствует форме заявления, установленной приложением к настоящему административному регламенту;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CA3">
        <w:rPr>
          <w:rFonts w:ascii="Times New Roman" w:hAnsi="Times New Roman"/>
          <w:sz w:val="24"/>
          <w:szCs w:val="24"/>
        </w:rPr>
        <w:t>2) непредставление заявителем или его представителем документов, указанных в пункте 9.2 настоящего административного регламента;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CA3">
        <w:rPr>
          <w:rFonts w:ascii="Times New Roman" w:hAnsi="Times New Roman"/>
          <w:sz w:val="24"/>
          <w:szCs w:val="24"/>
        </w:rPr>
        <w:t>3) несоответствие представленных заявителем или его представителем документов требованиям, указанным в пункте 9.6 настоящего административного регламента;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CA3">
        <w:rPr>
          <w:rFonts w:ascii="Times New Roman" w:hAnsi="Times New Roman"/>
          <w:sz w:val="24"/>
          <w:szCs w:val="24"/>
        </w:rPr>
        <w:t>4) наличие в документах нецензурных либо оскорбительных выражений, угроз жизни, здоровью и имуществу должностных лиц Администрации, а также членов их семей.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CA3">
        <w:rPr>
          <w:rFonts w:ascii="Times New Roman" w:hAnsi="Times New Roman"/>
          <w:sz w:val="24"/>
          <w:szCs w:val="24"/>
        </w:rPr>
        <w:t>10.2. В случае установления оснований для отказа в приеме документов должностное лицо Администрации совершает действия по уведомлению заявителя в порядке, предусмотренном пунктами 19.8 и 19.9 настоящего административного регламента.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CA3">
        <w:rPr>
          <w:rFonts w:ascii="Times New Roman" w:hAnsi="Times New Roman"/>
          <w:sz w:val="24"/>
          <w:szCs w:val="24"/>
        </w:rPr>
        <w:t>10.3. Отказ в приеме документов не препятствует повторному обращению заявителей за предоставлением муниципальной услуги и может быть обжалован заявителем в порядке, установленном действующим законодательством.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>Глава 11. 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11.1. Основания для приостановления и отказа в предоставлении муниципальной услуги федеральным законодательством и законодательством Иркутской области не предусмотрены.</w:t>
      </w: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12. Размер платы, взимаемой с заявителя при предоставлении муниципальной услуги, и способы ее взимания</w:t>
      </w: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bookmarkStart w:id="0" w:name="Par277"/>
      <w:bookmarkEnd w:id="0"/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12.1. Муниципальная услуга предоставляется без взимания государственной пошлины или иной платы.</w:t>
      </w:r>
    </w:p>
    <w:p w:rsidR="00276D9D" w:rsidRPr="005E0CA3" w:rsidRDefault="00276D9D" w:rsidP="00276D9D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12.2. В случае внесения изменений в выданный в результате предоставления муниципальной услуги документ, направленный на исправление ошибок и опечаток, допущенных по вине Администрации, а также должностных лиц Администрации, плата с заявителя не взимается.</w:t>
      </w:r>
    </w:p>
    <w:p w:rsidR="00276D9D" w:rsidRPr="005E0CA3" w:rsidRDefault="00276D9D" w:rsidP="00276D9D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bookmarkStart w:id="1" w:name="Par285"/>
      <w:bookmarkEnd w:id="1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13. Максимальный срок ожидания в очереди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br/>
        <w:t>при подаче заявления о предоставлении муниципальной услуги и при получении результата предоставления муниципальной услуги</w:t>
      </w: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13.1. Максимальное время ожидания в очереди при подаче заявления и документов не должно превышать 15 минут.</w:t>
      </w:r>
    </w:p>
    <w:p w:rsidR="005E0CA3" w:rsidRDefault="00276D9D" w:rsidP="005E0CA3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13.2. Максимальное время ожидания в очереди при получении результата муниципальной услуги не должно превышать 15 минут.</w:t>
      </w:r>
    </w:p>
    <w:p w:rsidR="005E0CA3" w:rsidRDefault="005E0CA3" w:rsidP="005E0CA3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5E0CA3">
      <w:pPr>
        <w:spacing w:after="0" w:line="240" w:lineRule="auto"/>
        <w:ind w:firstLine="720"/>
        <w:jc w:val="center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14. Срок и порядок регистрации заявления о предоставлении муниципальной услуги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14.1. Регистрацию заявления и документов, представленных заявителем или его представителем, осуществляет должностное лицо Администрации, ответственное за прием и регистрацию документов, в том числе в электронной форме,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 в журнале регистрации входящей корреспонденции путем присвоения 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lastRenderedPageBreak/>
        <w:t>указанным документам входящего номера с указанием даты получения.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5E0CA3">
        <w:rPr>
          <w:rFonts w:ascii="Times New Roman" w:hAnsi="Times New Roman"/>
          <w:kern w:val="2"/>
          <w:sz w:val="24"/>
          <w:szCs w:val="24"/>
        </w:rPr>
        <w:t>14.2. Срок регистрации представленных в Администрацию заявления и документов при непосредственном обращении заявителя или его представителя в Администрацию не должен превышать 15 минут, при направлении документов через организации почтовой связи или в электронной форме – один рабочий день со дня получения Администрацией указанных документов.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5E0CA3">
        <w:rPr>
          <w:rFonts w:ascii="Times New Roman" w:hAnsi="Times New Roman"/>
          <w:kern w:val="2"/>
          <w:sz w:val="24"/>
          <w:szCs w:val="24"/>
        </w:rPr>
        <w:t>14.3. Днем регистрации документов является день их поступления в Администрацию (до 16-00). При поступлении документов после 16-00 их регистрация осуществляется следующим рабочим днем.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15. Требования к помещениям, в которых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br/>
        <w:t>предоставляется муниципальная услуга</w:t>
      </w:r>
    </w:p>
    <w:p w:rsidR="00276D9D" w:rsidRPr="005E0CA3" w:rsidRDefault="00276D9D" w:rsidP="00276D9D">
      <w:pPr>
        <w:keepNext/>
        <w:keepLines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15.1. Вход в здание Администрации оборудуется информационной табличкой (вывеской), содержащей информацию о полном наименовании Администрации.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15.2. Администрация обеспечивает инвалидам (включая инвалидов, использующих кресла-коляски и собак-проводников):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1) сопровождение инвалидов, имеющих стойкие расстройства функции зрения и самостоятельного передвижения, и оказание им помощи в здании Администрации;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proofErr w:type="gramStart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2) допуск в здание Администрации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  <w:proofErr w:type="gramEnd"/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3) оказание должностными лицами и работниками Администрации помощи инвалидам в преодолении барьеров, мешающих получению ими услуг наравне с другими лицами;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4) 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 xml:space="preserve">рельефно-точечным шрифтом Брайля, допуск </w:t>
      </w:r>
      <w:proofErr w:type="spellStart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сурдопереводчика</w:t>
      </w:r>
      <w:proofErr w:type="spellEnd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и </w:t>
      </w:r>
      <w:proofErr w:type="spellStart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тифлосурдопереводчика</w:t>
      </w:r>
      <w:proofErr w:type="spellEnd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.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В случаях, если здание невозможно полностью приспособить с учетом потребностей инвалидов, Администрация до его реконструкции или капитального ремонта принимает согласованные с одним из общественных объединений инвалидов, осуществляющих свою деятельность на территории муниципального образования, меры для обеспечения доступа инвалидов к месту предоставления муниципальной услуги.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15.3. Информационные таблички (вывески) размещаются рядом с входом в здание Администрации либо на двери входа в здание Администрации так, чтобы они были хорошо видны заявителям или их представителям.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15.4. Прием заявителей или их представителей, документов, необходимых для предоставления муниципальной услуги, осуществляется в кабинетах Администрации.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15.5. Вход в кабинет Администрации оборудуется информационной табличкой (вывеской) с указанием номера кабинета, в котором осуществляется предоставление муниципальной услуги.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15.6. Каждое рабочее место должностных лиц Администрации должно быть оборудовано персональным компьютером с возможностью доступа к необходимым информационным базам данных, печатающим и сканирующим устройствам.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15.7. Места ожидания должны соответствовать комфортным условиям для заявителей или их представителей и оптимальным условиям работы должностных лиц Администрации.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15.8. Места ожидания в очереди на прием, подачу документов, необходимых для предоставления муниципальной услуги, оборудуются стульями, кресельными секциями, скамьями.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15.9. Места для заполнения документов оборудуются информационными стендами, стульями и столами для возможности оформления документов.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15.10. Информационные стенды размещаются на видном, доступном для заявителей или их представителей месте и призваны обеспечить заявителя исчерпывающей информацией. Стенды должны быть оформлены в едином стиле, надписи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>сделаны черным шрифтом на белом фоне. Оформление визуальной,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 или их представителями.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16. Показатели доступности и качества муниципальной услуги</w:t>
      </w: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16.1. Основными показателями доступности и качества муниципальной услуги являются: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1) соблюдение требований к местам предоставления муниципальной услуги, их транспортной доступности;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2) возможность представления заявления и документов, необходимых для предоставления муниципальной услуги, через МФЦ;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3) среднее время ожидания в очереди при подаче документов;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4) количество обращений об обжаловании решений и действий (бездействия) Администрации, а также должностных лиц Администрации;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5) количество взаимодействий заявителя или его представителя с должностными лицами, их продолжительность;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6) возможность получения информации о ходе предоставления муниципальной услуги.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16.2. Взаимодействие заявителя или его представителя с должностными лицами Администрации осуществляется при личном приеме граждан в соответствии с графиком приема граждан в Администрации.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16.3. Взаимодействие заявителя или его представителя с должностными лицами Администрации осуществляется при личном обращении заявителя или его представителя: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1) для подачи документов, необходимых для предоставления муниципальной услуги;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2) для получения результата предоставления муниципальной услуги.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16.4. Продолжительность взаимодействия заявителя или его представителя с должностными лицами Администрации при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 xml:space="preserve">предоставлении муниципальной услуги не должна превышать 15 минут по каждому из указанных в пункте 16.3 </w:t>
      </w:r>
      <w:r w:rsidRPr="005E0CA3">
        <w:rPr>
          <w:rFonts w:ascii="Times New Roman" w:hAnsi="Times New Roman"/>
          <w:kern w:val="2"/>
          <w:sz w:val="24"/>
          <w:szCs w:val="24"/>
        </w:rPr>
        <w:t xml:space="preserve">настоящего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административного регламента видов взаимодействия.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16.5. Количество взаимодействий заявителя или его представителя с должностными лицами Администрации при предоставлении муниципальной услуги не должно превышать двух раз.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16.6. Заявителю обеспечивается возможность подачи запроса о предоставлении муниципальной услуги посредством использования электронной почты Администрации, Единого портала.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Возможность получения муниципальной услуги посредством обращения заявителя в МФЦ, в том числе с комплексным запросом, не предусмотрена.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16.7. Заявителю, подавшему заявление через Единый портал, </w:t>
      </w:r>
      <w:r w:rsidRPr="005E0CA3">
        <w:rPr>
          <w:rFonts w:ascii="Times New Roman" w:hAnsi="Times New Roman"/>
          <w:kern w:val="2"/>
          <w:sz w:val="24"/>
          <w:szCs w:val="24"/>
        </w:rPr>
        <w:t>обеспечивается возможность получения информации о ходе предоставления муниципальной услуги на Едином портале.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Глава 17. Иные требования к предоставлению </w:t>
      </w: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муниципальной услуги</w:t>
      </w: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17.1. Муниципальная услуга по экстерриториальному принципу не предоставляется.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17.2. </w:t>
      </w:r>
      <w:proofErr w:type="gramStart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В соответствии с Перечнем услуг, которые являются необходимыми и обязательными для предоставления муниципальных услуг, утвержденным решением Думы Нукутского муниципального округа Иркутской области от 26.12.2025 № 146 «Об утверждении Перечня муниципальных услуг, которые являются необходимыми и обязательными для предоставления муниципальных услуг», услуги, которые являются необходимыми и обязательными для предоставления муниципальной услуги, отсутствуют.</w:t>
      </w:r>
      <w:proofErr w:type="gramEnd"/>
    </w:p>
    <w:p w:rsidR="00276D9D" w:rsidRPr="005E0CA3" w:rsidRDefault="00276D9D" w:rsidP="00276D9D">
      <w:pPr>
        <w:spacing w:after="0" w:line="240" w:lineRule="auto"/>
        <w:ind w:firstLine="720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Плата за 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>услуги, которые являются необходимыми и обязательными для предоставления муниципальной услуги, отсутствует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17.3. </w:t>
      </w:r>
      <w:proofErr w:type="gramStart"/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 xml:space="preserve">Доступ к информации о сроках и порядке предоставления муниципальной услуги, размещенной на Едином портале, осуществляется без выполнения заявителем или его </w:t>
      </w:r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lastRenderedPageBreak/>
        <w:t>представителем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  <w:proofErr w:type="gramEnd"/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>17.4. Предоставление муниципальной услуги с использованием Единого портала осуществляется в отношении заявителей, прошедших процедуру регистрации и авторизации.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>17.5. Подача заявителем заявления в электронной форме посредством Единого портала осуществляется в виде файлов в формате XML, созданных с использованием XML-схем и обеспечивающих считывание и контроль представленных данных.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 xml:space="preserve">Подача заявителем или его представителем заявления в форме электронного документа посредством электронной почты осуществляется в виде файлов в формате </w:t>
      </w:r>
      <w:proofErr w:type="spellStart"/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>doc</w:t>
      </w:r>
      <w:proofErr w:type="spellEnd"/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 xml:space="preserve">, </w:t>
      </w:r>
      <w:proofErr w:type="spellStart"/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>docx</w:t>
      </w:r>
      <w:proofErr w:type="spellEnd"/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 xml:space="preserve">, </w:t>
      </w:r>
      <w:proofErr w:type="spellStart"/>
      <w:r w:rsidRPr="005E0CA3">
        <w:rPr>
          <w:rFonts w:ascii="Times New Roman" w:hAnsi="Times New Roman"/>
          <w:kern w:val="2"/>
          <w:sz w:val="24"/>
          <w:szCs w:val="24"/>
          <w:lang w:val="en-US" w:eastAsia="ru-RU"/>
        </w:rPr>
        <w:t>odt</w:t>
      </w:r>
      <w:proofErr w:type="spellEnd"/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 xml:space="preserve">, </w:t>
      </w:r>
      <w:proofErr w:type="spellStart"/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>txt</w:t>
      </w:r>
      <w:proofErr w:type="spellEnd"/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 xml:space="preserve">, </w:t>
      </w:r>
      <w:proofErr w:type="spellStart"/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>xls</w:t>
      </w:r>
      <w:proofErr w:type="spellEnd"/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 xml:space="preserve">, </w:t>
      </w:r>
      <w:proofErr w:type="spellStart"/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>xlsx</w:t>
      </w:r>
      <w:proofErr w:type="spellEnd"/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 xml:space="preserve">, </w:t>
      </w:r>
      <w:proofErr w:type="spellStart"/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>ods</w:t>
      </w:r>
      <w:proofErr w:type="spellEnd"/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 xml:space="preserve">, </w:t>
      </w:r>
      <w:proofErr w:type="spellStart"/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>rtf</w:t>
      </w:r>
      <w:proofErr w:type="spellEnd"/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>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>17.6. При обращении за предоставлением муниципальной услуги в электронной форме заявитель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</w:t>
      </w:r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>или его представитель использует усиленную квалифицированную электронную подпись. Заявление и документы, подаваемые заявителем в электронной форме с использованием Единого портала, могут быть подписаны простой электронной подписью. Усиленная квалифицированная электронная подпись должна соответствовать следующим требованиям: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>1) квалифицированный сертификат ключа проверки электронной подписи (далее – квалифицированный сертификат)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 xml:space="preserve">2) квалифицированный сертификат действителен на момент подписания запроса и прилагаемых к нему документов (при наличии достоверной информации о моменте подписания заявления и прилагаемых к нему документов) или на день </w:t>
      </w:r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lastRenderedPageBreak/>
        <w:t>проверки действительности указанного сертификата, если момент подписания запроса и прилагаемых к нему документов не определен;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>3) имеется положительный результат проверки принадлежности владельцу квалифицированного сертификата усиленной квалифицированной электронной подписи, с помощью которой подписан запрос и прилагаемые к нему документы, и подтверждено отсутствие изменений, внесенных в указанные документы после их подписания. При этом проверка осуществляется с использованием средств электронной подписи, получивших подтверждение соответствия требованиям, установленным в соответствии с Федеральным законом от 6 апреля 2011 года № 63-ФЗ «Об электронной подписи», и с использованием квалифицированного сертификата лица, подписавшего запрос и прилагаемые к нему документы.</w:t>
      </w:r>
    </w:p>
    <w:p w:rsidR="005E0CA3" w:rsidRDefault="00276D9D" w:rsidP="005E0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17.7. </w:t>
      </w:r>
      <w:proofErr w:type="gramStart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выданной юридическим лицом, доверенность удостоверяется усиленной квалифицированной электронной подписью правомочного должностного лица юридического лица, а доверенность, выданная физическим лицом, – усиленной квалифицированной электронной подписью нотариуса.</w:t>
      </w:r>
      <w:proofErr w:type="gramEnd"/>
    </w:p>
    <w:p w:rsidR="005E0CA3" w:rsidRDefault="005E0CA3" w:rsidP="005E0C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5E0CA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РАЗДЕЛ III. СОСТАВ, ПОСЛЕДОВАТЕЛЬНОСТЬ И СРОКИ ВЫПОЛНЕНИЯ АДМИНИСТРАТИВНЫХ ПРОЦЕДУР</w:t>
      </w: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bookmarkStart w:id="2" w:name="Par343"/>
      <w:bookmarkEnd w:id="2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18. Состав и последовательность административных процедур</w:t>
      </w: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18.1. Предоставление муниципальной услуги включает в себя следующие административные процедуры: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1) прием, регистрация заявления и документов, представленных заявителем или его представителем;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2) формирование и направление межведомственных запросов в органы (организации), участвующие в предоставлении муниципальной услуги;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 xml:space="preserve">3) 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принятие </w:t>
      </w:r>
      <w:r w:rsidRPr="005E0CA3">
        <w:rPr>
          <w:rFonts w:ascii="Times New Roman" w:hAnsi="Times New Roman"/>
          <w:sz w:val="24"/>
          <w:szCs w:val="24"/>
          <w:lang w:eastAsia="ru-RU"/>
        </w:rPr>
        <w:t xml:space="preserve">решения о </w:t>
      </w:r>
      <w:r w:rsidRPr="005E0CA3">
        <w:rPr>
          <w:rFonts w:ascii="Times New Roman" w:hAnsi="Times New Roman"/>
          <w:kern w:val="2"/>
          <w:sz w:val="24"/>
          <w:szCs w:val="24"/>
        </w:rPr>
        <w:t>прекращении права постоянного (бессрочного) пользования или права пожизненного наследуемого владения земельным участком</w:t>
      </w:r>
      <w:r w:rsidRPr="005E0CA3">
        <w:rPr>
          <w:rFonts w:ascii="Times New Roman" w:hAnsi="Times New Roman"/>
          <w:sz w:val="24"/>
          <w:szCs w:val="24"/>
        </w:rPr>
        <w:t>;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4) выдача (направление) заявителю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или его представителю 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>результата муниципальной услуги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>18.2. В электронной форме при предоставлении муниципальной услуги осуществляются следующие административные процедуры (действия):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>1) прием, регистрация заявления и документов, представленных заявителем или его представителем;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2) формирование и направление межведомственных запросов в органы,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(организации), 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>участвующие в предоставлении муниципальной услуги.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19. Прием, регистрация, рассмотрение заявления и документов,</w:t>
      </w: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proofErr w:type="gramStart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представленных</w:t>
      </w:r>
      <w:proofErr w:type="gramEnd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заявителем или его представителем</w:t>
      </w: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bookmarkStart w:id="3" w:name="Par355"/>
      <w:bookmarkEnd w:id="3"/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19.1. Основанием для начала осуществления административной процедуры является поступление в Администрацию от заявителя или его представителя заявления с приложенными документами одним из способов, указанных в пункте 9.4 </w:t>
      </w:r>
      <w:r w:rsidRPr="005E0CA3">
        <w:rPr>
          <w:rFonts w:ascii="Times New Roman" w:hAnsi="Times New Roman"/>
          <w:kern w:val="2"/>
          <w:sz w:val="24"/>
          <w:szCs w:val="24"/>
        </w:rPr>
        <w:t xml:space="preserve">настоящего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административного регламента. 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19.2. Прием заявления и документов от заявителя или его представителя осуществляется в Администрации по предварительной записи, которая производится по телефону, указанному на официальном сайте Администрации, либо при личном обращении заявителя или его представителя в Администрацию.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19.3. В день поступления (</w:t>
      </w:r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 xml:space="preserve">получения через организации почтовой связи или электронным способом)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заявление регистрируется должностным лицом Администрации, ответственным за прием и </w:t>
      </w:r>
      <w:proofErr w:type="gramStart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регистрацию</w:t>
      </w:r>
      <w:proofErr w:type="gramEnd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и рассмотрение документов, в 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>журнале регистрации входящей корреспонденции</w:t>
      </w:r>
      <w:r w:rsidRPr="005E0CA3">
        <w:rPr>
          <w:rFonts w:ascii="Times New Roman" w:eastAsia="Times New Roman" w:hAnsi="Times New Roman"/>
          <w:i/>
          <w:kern w:val="2"/>
          <w:sz w:val="24"/>
          <w:szCs w:val="24"/>
          <w:lang w:eastAsia="ru-RU"/>
        </w:rPr>
        <w:t>.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19.4. Срок регистрации представленных в Администрацию заявления и документов при непосредственном обращении заявителя или его представителя в Администрацию не должен превышать 15 минут, при направлении документов через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>организации почтовой связи или в электронной форме – один рабочий день со дня получения Администрацией указанных документов.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19.5. Должностное лицо </w:t>
      </w:r>
      <w:r w:rsidRPr="005E0CA3">
        <w:rPr>
          <w:rFonts w:ascii="Times New Roman" w:hAnsi="Times New Roman"/>
          <w:sz w:val="24"/>
          <w:szCs w:val="24"/>
        </w:rPr>
        <w:t>Администрации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, ответственное за прием, регистрацию и рассмотрение документов, просматривает поступившие документы, проверяет их целостность и комплектность, устанавливает наличие или отсутствие оснований для отказа в приеме документов, предусмотренных пунктом 10.1 </w:t>
      </w:r>
      <w:r w:rsidRPr="005E0CA3">
        <w:rPr>
          <w:rFonts w:ascii="Times New Roman" w:hAnsi="Times New Roman"/>
          <w:sz w:val="24"/>
          <w:szCs w:val="24"/>
        </w:rPr>
        <w:t>настоящего административного регламента,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в срок </w:t>
      </w:r>
      <w:r w:rsidRPr="005E0CA3">
        <w:rPr>
          <w:rFonts w:ascii="Times New Roman" w:hAnsi="Times New Roman"/>
          <w:sz w:val="24"/>
          <w:szCs w:val="24"/>
        </w:rPr>
        <w:t>не позднее двух рабочих дней со дня получения заявления и документов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19.6. </w:t>
      </w:r>
      <w:proofErr w:type="gramStart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В случае поступления заявления, подписанного усиленной квалифицированной электронной подписью, должностным лицом </w:t>
      </w:r>
      <w:r w:rsidRPr="005E0CA3">
        <w:rPr>
          <w:rFonts w:ascii="Times New Roman" w:hAnsi="Times New Roman"/>
          <w:sz w:val="24"/>
          <w:szCs w:val="24"/>
        </w:rPr>
        <w:t>Администрации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, ответственным за прием, регистрацию и рассмотрение документов, в ходе проверки, предусмотренной пунктом 19.5 настоящего административного регламента, проводится проверка действительности усиленной квалифицированной электронной подписи, с использованием которой подписан запрос, на соблюдение требований, предусмотренных пунктом 17.6 настоящего административного регламента.</w:t>
      </w:r>
      <w:proofErr w:type="gramEnd"/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19.7. </w:t>
      </w:r>
      <w:proofErr w:type="gramStart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Проверка усиленной квалифицированной электронной подписи может осуществляться должностным лицом </w:t>
      </w:r>
      <w:r w:rsidRPr="005E0CA3">
        <w:rPr>
          <w:rFonts w:ascii="Times New Roman" w:hAnsi="Times New Roman"/>
          <w:sz w:val="24"/>
          <w:szCs w:val="24"/>
        </w:rPr>
        <w:t>Администрации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, ответственным за прием, регистрацию и рассмотрение документов, самостоятельно с использованием имеющихся средств электронной подписи или средств информационной системы головного удостоверяющего центра, которая входит в состав инфраструктуры, обеспечивающей информационно-технологическое взаимодействие действующих информационных систем, используемых для предоставления государственных услуг и муниципальных услуг в электронной форме.</w:t>
      </w:r>
      <w:proofErr w:type="gramEnd"/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Проверка действительности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центра.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19.8. В случае выявления в представленных документах хотя бы одного из обстоятельств, предусмотренных пунктом 10.1 </w:t>
      </w:r>
      <w:r w:rsidRPr="005E0CA3">
        <w:rPr>
          <w:rFonts w:ascii="Times New Roman" w:hAnsi="Times New Roman"/>
          <w:sz w:val="24"/>
          <w:szCs w:val="24"/>
        </w:rPr>
        <w:t>настоящего административного регламента,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должностное лицо,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 xml:space="preserve">указанное в пункте 19.3 </w:t>
      </w:r>
      <w:r w:rsidRPr="005E0CA3">
        <w:rPr>
          <w:rFonts w:ascii="Times New Roman" w:hAnsi="Times New Roman"/>
          <w:sz w:val="24"/>
          <w:szCs w:val="24"/>
        </w:rPr>
        <w:t>настоящего административного регламента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, не позднее срока, предусмотренного пунктом 19.5 настоящего административного регламента, принимает решение об отказе в приеме документов.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CA3">
        <w:rPr>
          <w:rFonts w:ascii="Times New Roman" w:hAnsi="Times New Roman"/>
          <w:sz w:val="24"/>
          <w:szCs w:val="24"/>
        </w:rPr>
        <w:t xml:space="preserve">19.9. </w:t>
      </w:r>
      <w:proofErr w:type="gramStart"/>
      <w:r w:rsidRPr="005E0CA3">
        <w:rPr>
          <w:rFonts w:ascii="Times New Roman" w:hAnsi="Times New Roman"/>
          <w:sz w:val="24"/>
          <w:szCs w:val="24"/>
        </w:rPr>
        <w:t xml:space="preserve">В случае отказа в приеме документов, поданных путем личного обращения, </w:t>
      </w:r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>должностное лицо Администрации, ответственное за прием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, регистрацию и рассмотрение </w:t>
      </w:r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 xml:space="preserve">документов, </w:t>
      </w:r>
      <w:r w:rsidRPr="005E0CA3">
        <w:rPr>
          <w:rFonts w:ascii="Times New Roman" w:hAnsi="Times New Roman"/>
          <w:sz w:val="24"/>
          <w:szCs w:val="24"/>
        </w:rPr>
        <w:t xml:space="preserve">в течение трех рабочих дней со дня получения заявления и документов направляет заявителю </w:t>
      </w:r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 xml:space="preserve">или его представителю </w:t>
      </w:r>
      <w:r w:rsidRPr="005E0CA3">
        <w:rPr>
          <w:rFonts w:ascii="Times New Roman" w:hAnsi="Times New Roman"/>
          <w:sz w:val="24"/>
          <w:szCs w:val="24"/>
        </w:rPr>
        <w:t>уведомление об отказе в приеме документов на адрес электронной почты, указанный в заявлении, почтовым отправлением по почтовому адресу, указанному в заявлении, либо по обращению</w:t>
      </w:r>
      <w:proofErr w:type="gramEnd"/>
      <w:r w:rsidRPr="005E0CA3">
        <w:rPr>
          <w:rFonts w:ascii="Times New Roman" w:hAnsi="Times New Roman"/>
          <w:sz w:val="24"/>
          <w:szCs w:val="24"/>
        </w:rPr>
        <w:t xml:space="preserve"> заявителя или его представителя вручает его лично.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E0CA3">
        <w:rPr>
          <w:rFonts w:ascii="Times New Roman" w:hAnsi="Times New Roman"/>
          <w:sz w:val="24"/>
          <w:szCs w:val="24"/>
        </w:rPr>
        <w:t xml:space="preserve">В случае отказа в приеме документов, поданных через организации почтовой связи, </w:t>
      </w:r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>должностное лицо Администрации, ответственное за прием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, регистрацию и рассмотрение</w:t>
      </w:r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 xml:space="preserve"> документов, </w:t>
      </w:r>
      <w:r w:rsidRPr="005E0CA3">
        <w:rPr>
          <w:rFonts w:ascii="Times New Roman" w:hAnsi="Times New Roman"/>
          <w:sz w:val="24"/>
          <w:szCs w:val="24"/>
        </w:rPr>
        <w:t xml:space="preserve">не позднее трех рабочих дней со дня получения заявления и документов направляет заявителю </w:t>
      </w:r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 xml:space="preserve">или его представителю </w:t>
      </w:r>
      <w:r w:rsidRPr="005E0CA3">
        <w:rPr>
          <w:rFonts w:ascii="Times New Roman" w:hAnsi="Times New Roman"/>
          <w:sz w:val="24"/>
          <w:szCs w:val="24"/>
        </w:rPr>
        <w:t>почтовым отправлением уведомление об отказе в приеме документов по почтовому адресу, указанному в заявлении.</w:t>
      </w:r>
      <w:proofErr w:type="gramEnd"/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5E0CA3">
        <w:rPr>
          <w:rFonts w:ascii="Times New Roman" w:hAnsi="Times New Roman"/>
          <w:sz w:val="24"/>
          <w:szCs w:val="24"/>
        </w:rPr>
        <w:t xml:space="preserve">В случае отказа в приеме документов, поданных через личный кабинет на Едином портале, </w:t>
      </w:r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>должностное лицо Администрации, ответственное за прием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, регистрацию и рассмотрение </w:t>
      </w:r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 xml:space="preserve">документов, </w:t>
      </w:r>
      <w:r w:rsidRPr="005E0CA3">
        <w:rPr>
          <w:rFonts w:ascii="Times New Roman" w:hAnsi="Times New Roman"/>
          <w:sz w:val="24"/>
          <w:szCs w:val="24"/>
        </w:rPr>
        <w:t xml:space="preserve">не позднее трех рабочих дней со дня получения заявления и документов направляет заявителю </w:t>
      </w:r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 xml:space="preserve">или его представителю </w:t>
      </w:r>
      <w:r w:rsidRPr="005E0CA3">
        <w:rPr>
          <w:rFonts w:ascii="Times New Roman" w:hAnsi="Times New Roman"/>
          <w:sz w:val="24"/>
          <w:szCs w:val="24"/>
        </w:rPr>
        <w:t>уведомление об отказе в приеме документов в личный кабинет на Едином портале.</w:t>
      </w:r>
      <w:proofErr w:type="gramEnd"/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CA3">
        <w:rPr>
          <w:rFonts w:ascii="Times New Roman" w:hAnsi="Times New Roman"/>
          <w:sz w:val="24"/>
          <w:szCs w:val="24"/>
        </w:rPr>
        <w:t xml:space="preserve">В случае отказа в приеме документов, поданных путем направления на официальный адрес электронной почты Администрации, должностное лицо </w:t>
      </w:r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>Администрации, ответственное за прием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, регистрацию и рассмотрение </w:t>
      </w:r>
      <w:r w:rsidRPr="005E0CA3">
        <w:rPr>
          <w:rFonts w:ascii="Times New Roman" w:hAnsi="Times New Roman"/>
          <w:kern w:val="2"/>
          <w:sz w:val="24"/>
          <w:szCs w:val="24"/>
          <w:lang w:eastAsia="ru-RU"/>
        </w:rPr>
        <w:t xml:space="preserve">документов, </w:t>
      </w:r>
      <w:r w:rsidRPr="005E0CA3">
        <w:rPr>
          <w:rFonts w:ascii="Times New Roman" w:hAnsi="Times New Roman"/>
          <w:sz w:val="24"/>
          <w:szCs w:val="24"/>
        </w:rPr>
        <w:t>не позднее трех рабочих дней со дня получения заявления и документов направляет уведомление об отказе в приеме документов на адрес электронной почты, указанный в заявлении.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19.10. При отсутствии в представленных заявителем документах оснований, предусмотренных пунктом 10.1 </w:t>
      </w:r>
      <w:r w:rsidRPr="005E0CA3">
        <w:rPr>
          <w:rFonts w:ascii="Times New Roman" w:hAnsi="Times New Roman"/>
          <w:sz w:val="24"/>
          <w:szCs w:val="24"/>
        </w:rPr>
        <w:t>настоящего административного регламента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, должностное лицо </w:t>
      </w:r>
      <w:r w:rsidRPr="005E0CA3">
        <w:rPr>
          <w:rFonts w:ascii="Times New Roman" w:hAnsi="Times New Roman"/>
          <w:sz w:val="24"/>
          <w:szCs w:val="24"/>
        </w:rPr>
        <w:t>Администрации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, указанное в пункте 19.3 </w:t>
      </w:r>
      <w:r w:rsidRPr="005E0CA3">
        <w:rPr>
          <w:rFonts w:ascii="Times New Roman" w:hAnsi="Times New Roman"/>
          <w:sz w:val="24"/>
          <w:szCs w:val="24"/>
        </w:rPr>
        <w:t xml:space="preserve">настоящего </w:t>
      </w:r>
      <w:r w:rsidRPr="005E0CA3">
        <w:rPr>
          <w:rFonts w:ascii="Times New Roman" w:hAnsi="Times New Roman"/>
          <w:sz w:val="24"/>
          <w:szCs w:val="24"/>
        </w:rPr>
        <w:lastRenderedPageBreak/>
        <w:t>административного регламента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, не позднее срока, предусмотренного пунктом 19.5 настоящего административного регламента, принимает решение о передаче представленных документов должностному лицу </w:t>
      </w:r>
      <w:r w:rsidRPr="005E0CA3">
        <w:rPr>
          <w:rFonts w:ascii="Times New Roman" w:hAnsi="Times New Roman"/>
          <w:sz w:val="24"/>
          <w:szCs w:val="24"/>
        </w:rPr>
        <w:t>уполномоченного органа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, ответственному за предоставление муниципальной услуги.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19.11. Результатом административной процедуры является прием </w:t>
      </w:r>
      <w:r w:rsidRPr="005E0CA3">
        <w:rPr>
          <w:rFonts w:ascii="Times New Roman" w:hAnsi="Times New Roman"/>
          <w:sz w:val="24"/>
          <w:szCs w:val="24"/>
        </w:rPr>
        <w:t xml:space="preserve">представленных заявителем документов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и их </w:t>
      </w:r>
      <w:r w:rsidRPr="005E0CA3">
        <w:rPr>
          <w:rFonts w:ascii="Times New Roman" w:hAnsi="Times New Roman"/>
          <w:sz w:val="24"/>
          <w:szCs w:val="24"/>
        </w:rPr>
        <w:t>передача должностному лицу, ответственному за предоставление муниципальной услуги, либо направление заявителю уведомления об отказе в приеме представленных документов.</w:t>
      </w:r>
    </w:p>
    <w:p w:rsidR="005E0CA3" w:rsidRDefault="00276D9D" w:rsidP="005E0CA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19.12. Способом фиксации результата административной процедуры является регистрация должностным лицом </w:t>
      </w:r>
      <w:r w:rsidRPr="005E0CA3">
        <w:rPr>
          <w:rFonts w:ascii="Times New Roman" w:hAnsi="Times New Roman"/>
          <w:sz w:val="24"/>
          <w:szCs w:val="24"/>
        </w:rPr>
        <w:t>Администрации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, ответственным за прием, регистрацию и рассмотрение документов, факта передачи представленных документов должностному лицу </w:t>
      </w:r>
      <w:r w:rsidRPr="005E0CA3">
        <w:rPr>
          <w:rFonts w:ascii="Times New Roman" w:hAnsi="Times New Roman"/>
          <w:sz w:val="24"/>
          <w:szCs w:val="24"/>
        </w:rPr>
        <w:t>Администрации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, ответственному за предоставление муниципальной услуги, в 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>журнале регистрации исходящей корреспонденции,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</w:t>
      </w:r>
      <w:r w:rsidRPr="005E0CA3">
        <w:rPr>
          <w:rFonts w:ascii="Times New Roman" w:hAnsi="Times New Roman"/>
          <w:sz w:val="24"/>
          <w:szCs w:val="24"/>
        </w:rPr>
        <w:t xml:space="preserve">либо уведомления об отказе в приеме представленных документов. </w:t>
      </w:r>
    </w:p>
    <w:p w:rsidR="005E0CA3" w:rsidRDefault="005E0CA3" w:rsidP="005E0CA3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76D9D" w:rsidRPr="005E0CA3" w:rsidRDefault="00276D9D" w:rsidP="005E0CA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20. Формирование и направление межведомственных запросов</w:t>
      </w:r>
      <w:r w:rsid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в органы (организации), участвующие в предоставлении муниципальной услуги</w:t>
      </w:r>
    </w:p>
    <w:p w:rsidR="005E0CA3" w:rsidRDefault="005E0CA3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20.1. Основанием для начала административной процедуры является непредставление заявителем хотя бы одного из документов, указанных в пункте 9.7 </w:t>
      </w:r>
      <w:r w:rsidRPr="005E0CA3">
        <w:rPr>
          <w:rFonts w:ascii="Times New Roman" w:hAnsi="Times New Roman"/>
          <w:kern w:val="2"/>
          <w:sz w:val="24"/>
          <w:szCs w:val="24"/>
        </w:rPr>
        <w:t xml:space="preserve">настоящего 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>административного регламента, при условии его (их) отсутствия в распоряжении Администрации.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20.2. Должностное лицо </w:t>
      </w:r>
      <w:r w:rsidRPr="005E0CA3">
        <w:rPr>
          <w:rFonts w:ascii="Times New Roman" w:hAnsi="Times New Roman"/>
          <w:sz w:val="24"/>
          <w:szCs w:val="24"/>
        </w:rPr>
        <w:t>уполномоченного органа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, ответственное за предоставление муниципальной услуги, в течение одного рабочего дня со дня передачи ему </w:t>
      </w:r>
      <w:proofErr w:type="gramStart"/>
      <w:r w:rsidRPr="005E0CA3">
        <w:rPr>
          <w:rFonts w:ascii="Times New Roman" w:eastAsia="Times New Roman" w:hAnsi="Times New Roman"/>
          <w:kern w:val="2"/>
          <w:sz w:val="24"/>
          <w:szCs w:val="24"/>
        </w:rPr>
        <w:t>документов, представленных заявителем или его представителем формирует</w:t>
      </w:r>
      <w:proofErr w:type="gramEnd"/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 и направляет межведомственные запросы: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1) в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филиал публично-правовой компании «</w:t>
      </w:r>
      <w:proofErr w:type="spellStart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Роскадастр</w:t>
      </w:r>
      <w:proofErr w:type="spellEnd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» по Иркутской области 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>– в целях получения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</w:t>
      </w:r>
      <w:r w:rsidRPr="005E0CA3">
        <w:rPr>
          <w:rFonts w:ascii="Times New Roman" w:hAnsi="Times New Roman"/>
          <w:kern w:val="2"/>
          <w:sz w:val="24"/>
          <w:szCs w:val="24"/>
        </w:rPr>
        <w:t xml:space="preserve">выписки из Единого государственного реестра недвижимости (при наличии в Едином государственном реестре недвижимости сведений о таком </w:t>
      </w:r>
      <w:r w:rsidRPr="005E0CA3">
        <w:rPr>
          <w:rFonts w:ascii="Times New Roman" w:hAnsi="Times New Roman"/>
          <w:kern w:val="2"/>
          <w:sz w:val="24"/>
          <w:szCs w:val="24"/>
        </w:rPr>
        <w:lastRenderedPageBreak/>
        <w:t>земельном участке), а также документов, удостоверяющие права на землю;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hAnsi="Times New Roman"/>
          <w:kern w:val="2"/>
          <w:sz w:val="24"/>
          <w:szCs w:val="24"/>
        </w:rPr>
        <w:t>2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) в Федеральную налоговую службу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или ее территориальный орган 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>– в целях получения копии документа, подтверждающего государственную регистрацию юридического лица (для юридического лица).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19.11. Межведомственный запрос о представлении документов, указанных в пункте 9.7 </w:t>
      </w:r>
      <w:r w:rsidRPr="005E0CA3">
        <w:rPr>
          <w:rFonts w:ascii="Times New Roman" w:hAnsi="Times New Roman"/>
          <w:kern w:val="2"/>
          <w:sz w:val="24"/>
          <w:szCs w:val="24"/>
        </w:rPr>
        <w:t xml:space="preserve">настоящего 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>административного регламента, формируется в соответствии с требованиями статьи 7</w:t>
      </w:r>
      <w:r w:rsidRPr="005E0CA3">
        <w:rPr>
          <w:rFonts w:ascii="Times New Roman" w:eastAsia="Times New Roman" w:hAnsi="Times New Roman"/>
          <w:kern w:val="2"/>
          <w:sz w:val="24"/>
          <w:szCs w:val="24"/>
          <w:vertAlign w:val="superscript"/>
        </w:rPr>
        <w:t>2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 Федерального закона от 27 июля 2010 года № 210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noBreakHyphen/>
        <w:t>ФЗ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>«Об организации предоставления государственных и муниципальных услуг».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>19.12.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и, при наличии технической возможности, с использованием Единого портала, а в случае отсутствия доступа к этой системе – на бумажном носителе.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>19.13. В день поступления ответа на межведомственный запрос должностное лицо уполномоченного органа, ответственное за предоставление муниципальной услуги, регистрирует полученный ответ на межведомственный запрос в журнале регистрации входящей корреспонденции.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19.14. Результатом административной процедуры является получение в рамках межведомственного взаимодействия информации документов, указанных в пункте 9.7 </w:t>
      </w:r>
      <w:r w:rsidRPr="005E0CA3">
        <w:rPr>
          <w:rFonts w:ascii="Times New Roman" w:hAnsi="Times New Roman"/>
          <w:kern w:val="2"/>
          <w:sz w:val="24"/>
          <w:szCs w:val="24"/>
        </w:rPr>
        <w:t xml:space="preserve">настоящего 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>административного регламента.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>19.15. Способом фиксации результата административной процедуры является фиксация факта поступления документов и сведений, полученных в рамках межведомственного взаимодействия, необходимых для предоставления муниципальной услуги, в журнале регистрации входящей корреспонденции.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Глава 21. Принятие решения о прекращении права постоянного</w:t>
      </w: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(бессрочного) пользования или права пожизненного</w:t>
      </w: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наследуемого владения земельным участком</w:t>
      </w: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21.1. Основанием для начала административной процедуры является получение должностным лицом Администрации,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 xml:space="preserve">ответственным за предоставление муниципальной услуги, 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документов, необходимых для предоставления муниципальной услуги, указанных в пунктах 9.1, 9.2, 9.7 </w:t>
      </w:r>
      <w:r w:rsidRPr="005E0CA3">
        <w:rPr>
          <w:rFonts w:ascii="Times New Roman" w:hAnsi="Times New Roman"/>
          <w:kern w:val="2"/>
          <w:sz w:val="24"/>
          <w:szCs w:val="24"/>
        </w:rPr>
        <w:t xml:space="preserve">настоящего 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>административного регламента.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21.2. Должностное лицо уполномоченного органа, ответственное за предоставление муниципальной услуги,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 в течение 10 рабочих дней со дня получения в рамках межведомственного взаимодействия информации (документов), указанных в пункте 9.7 </w:t>
      </w:r>
      <w:r w:rsidRPr="005E0CA3">
        <w:rPr>
          <w:rFonts w:ascii="Times New Roman" w:hAnsi="Times New Roman"/>
          <w:kern w:val="2"/>
          <w:sz w:val="24"/>
          <w:szCs w:val="24"/>
        </w:rPr>
        <w:t xml:space="preserve">настоящего 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>административного регламента, подготавливает решение о прекращении права постоянного (бессрочного) пользования земельным участком или права пожизненного наследуемого владения земельным участком.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21.3. После подготовки документа, указанного в пункте 21.2 </w:t>
      </w:r>
      <w:r w:rsidRPr="005E0CA3">
        <w:rPr>
          <w:rFonts w:ascii="Times New Roman" w:hAnsi="Times New Roman"/>
          <w:kern w:val="2"/>
          <w:sz w:val="24"/>
          <w:szCs w:val="24"/>
        </w:rPr>
        <w:t xml:space="preserve">настоящего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административного регламента, должностное лицо уполномоченного органа, ответственное за предоставление муниципальной услуги, в течение четырех рабочих дней со дня подготовки документов, 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но не позднее одного месяца со дня поступления заявления в Администрацию,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обеспечивает согласование уполномоченными лицами Администрации и подписание документа главой Администрации.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21.4. Критерием принятия решения о прекращении права постоянного (бессрочного) пользования земельным участком или права пожизненного наследуемого владения земельным участком является наличие документов, необходимых для предоставления муниципальной услуги, указанных в пунктах 9.1, 9.2, 9.7 </w:t>
      </w:r>
      <w:r w:rsidRPr="005E0CA3">
        <w:rPr>
          <w:rFonts w:ascii="Times New Roman" w:hAnsi="Times New Roman"/>
          <w:kern w:val="2"/>
          <w:sz w:val="24"/>
          <w:szCs w:val="24"/>
        </w:rPr>
        <w:t xml:space="preserve">настоящего 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>административного регламента.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>21.5. Результатом административной процедуры является решение о прекращении права постоянного (бессрочного) пользования земельным участком или права пожизненного наследуемого владения земельным участком</w:t>
      </w:r>
      <w:r w:rsidRPr="005E0CA3">
        <w:rPr>
          <w:rFonts w:ascii="Times New Roman" w:hAnsi="Times New Roman"/>
          <w:sz w:val="24"/>
          <w:szCs w:val="24"/>
          <w:lang w:eastAsia="ru-RU"/>
        </w:rPr>
        <w:t>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>21.6. Способом фиксации результата административной процедуры является подписание главой Администрации решения о прекращении права постоянного (бессрочного) пользования земельным участком или права пожизненного наследуемого владения земельным участком</w:t>
      </w:r>
      <w:r w:rsidRPr="005E0CA3">
        <w:rPr>
          <w:rFonts w:ascii="Times New Roman" w:hAnsi="Times New Roman"/>
          <w:sz w:val="24"/>
          <w:szCs w:val="24"/>
          <w:lang w:eastAsia="ru-RU"/>
        </w:rPr>
        <w:t>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>Глава 22. Выдача (направление) заявителю или его представителю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br/>
        <w:t xml:space="preserve">результата муниципальной услуги </w:t>
      </w: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>22.1. Основанием для начала административной процедуры является подписание главой Администрации решения о прекращении права постоянного (бессрочного) пользования земельным участком или права пожизненного наследуемого владения земельным участком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22.2. Должностное лицо уполномоченного органа, ответственное за направление (выдачу) заявителю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или его представителю 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>результата муниципальной услуги, в течение десяти календарных дней со дня подписания главой Администрации решения о прекращении права постоянного (бессрочного) пользования земельным участком или права пожизненного наследуемого владения земельным участком направляет к</w:t>
      </w:r>
      <w:r w:rsidRPr="005E0CA3">
        <w:rPr>
          <w:rFonts w:ascii="Times New Roman" w:hAnsi="Times New Roman"/>
          <w:sz w:val="24"/>
          <w:szCs w:val="24"/>
          <w:lang w:eastAsia="ru-RU"/>
        </w:rPr>
        <w:t xml:space="preserve">опию указанного решения заявителю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или его представителю</w:t>
      </w:r>
      <w:r w:rsidRPr="005E0CA3">
        <w:rPr>
          <w:rFonts w:ascii="Times New Roman" w:hAnsi="Times New Roman"/>
          <w:sz w:val="24"/>
          <w:szCs w:val="24"/>
          <w:lang w:eastAsia="ru-RU"/>
        </w:rPr>
        <w:t>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22.3. При личном получении копии решения о прекращении права постоянного (бессрочного) пользования земельным участком или права пожизненного наследуемого владения земельным участком заявитель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или его представитель 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>расписывается в их получении в журнале регистрации исходящей корреспонденции.</w:t>
      </w:r>
    </w:p>
    <w:p w:rsidR="00276D9D" w:rsidRPr="005E0CA3" w:rsidRDefault="00276D9D" w:rsidP="00276D9D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22.4. Результатом административной процедуры является направление (выдача) заявителю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или его представителю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 копии решения о прекращении права постоянного (бессрочного) пользования земельным участком или права пожизненного наследуемого владения земельным участком.</w:t>
      </w:r>
    </w:p>
    <w:p w:rsidR="00276D9D" w:rsidRPr="005E0CA3" w:rsidRDefault="00276D9D" w:rsidP="00276D9D">
      <w:pPr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22.5. </w:t>
      </w:r>
      <w:proofErr w:type="gramStart"/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Способом фиксации результата административной процедуры является занесение должностным лицом уполномоченного органа, ответственным за направление (выдачу) заявителю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или его представителю 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>результата муниципальной услуги, в журнале регистрации исходящей корреспонденции отметки о направлении заявителю или его представителю копии решения о прекращении права постоянного (бессрочного) пользования земельным участком или права пожизненного наследуемого владения земельным участком, или о получении указанного документа лично заявителем или его</w:t>
      </w:r>
      <w:proofErr w:type="gramEnd"/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 представителем.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>Глава 23. Исправление допущенных опечаток и ошибок в выданных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br/>
        <w:t>в результате предоставления муниципальной услуги документах</w:t>
      </w:r>
    </w:p>
    <w:p w:rsidR="00276D9D" w:rsidRPr="005E0CA3" w:rsidRDefault="00276D9D" w:rsidP="00276D9D">
      <w:pPr>
        <w:keepNext/>
        <w:keepLines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23.1. </w:t>
      </w:r>
      <w:proofErr w:type="gramStart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Основанием для начала административной процедуры по исправлению допущенных опечаток и ошибок в выданном в результате предоставления муниципальной услуги копии 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решения о прекращении права постоянного (бессрочного) пользования земельным участком или права пожизненного наследуемого владения земельным участком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(далее – техническая ошибка) является получение Администрацией заявления об исправлении технической ошибки от заявителя или его представителя.</w:t>
      </w:r>
      <w:proofErr w:type="gramEnd"/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23.2. Заявление об исправлении технической ошибки подается заявителем или его представителем в Администрацию одним из способов, указанным в пункте 9.4 </w:t>
      </w:r>
      <w:r w:rsidRPr="005E0CA3">
        <w:rPr>
          <w:rFonts w:ascii="Times New Roman" w:hAnsi="Times New Roman"/>
          <w:kern w:val="2"/>
          <w:sz w:val="24"/>
          <w:szCs w:val="24"/>
        </w:rPr>
        <w:t xml:space="preserve">настоящего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административного регламента. 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23.3. Заявление об исправлении технической ошибки регистрируется должностным лицом Администрации, ответственным за прием и регистрацию документов, в порядке, установленном главой 9.1 </w:t>
      </w:r>
      <w:r w:rsidRPr="005E0CA3">
        <w:rPr>
          <w:rFonts w:ascii="Times New Roman" w:hAnsi="Times New Roman"/>
          <w:kern w:val="2"/>
          <w:sz w:val="24"/>
          <w:szCs w:val="24"/>
        </w:rPr>
        <w:t xml:space="preserve">настоящего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административного регламента, и направляется должностному лицу, ответственному за предоставление муниципальной услуги.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23.4. </w:t>
      </w:r>
      <w:proofErr w:type="gramStart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Должностное лицо уполномоченного органа, ответственное за предоставление муниципальной услуги, в течение одного рабочего дня со дня регистрации заявления об исправлении технической ошибки в Администрации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 и принимает одно и следующих решений:</w:t>
      </w:r>
      <w:proofErr w:type="gramEnd"/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1) об исправлении технической ошибки;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2) об отсутствии технической ошибки.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23.5. Критерием принятия решения, указанного в пункте 23.4 </w:t>
      </w:r>
      <w:r w:rsidRPr="005E0CA3">
        <w:rPr>
          <w:rFonts w:ascii="Times New Roman" w:hAnsi="Times New Roman"/>
          <w:kern w:val="2"/>
          <w:sz w:val="24"/>
          <w:szCs w:val="24"/>
        </w:rPr>
        <w:t xml:space="preserve">настоящего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административного регламента, является наличие опечатки и (или) ошибки в выданном заявителю или его представителю документе, являющемся результатом предоставления муниципальной услуги.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 xml:space="preserve">23.6. </w:t>
      </w:r>
      <w:proofErr w:type="gramStart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В случае принятия решения, указанного в подпункте 1 пункта 23.4 </w:t>
      </w:r>
      <w:r w:rsidRPr="005E0CA3">
        <w:rPr>
          <w:rFonts w:ascii="Times New Roman" w:hAnsi="Times New Roman"/>
          <w:kern w:val="2"/>
          <w:sz w:val="24"/>
          <w:szCs w:val="24"/>
        </w:rPr>
        <w:t xml:space="preserve">настоящего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административного регламента, должностное лицо уполномоченного органа, ответственное за предоставление муниципальной услуги, подготавливает в зависимости от результата предоставленной муниципальной услуги проект 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решения о прекращении права постоянного (бессрочного) пользования земельным участком или права пожизненного наследуемого владения земельным участком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с исправленной технической ошибкой.</w:t>
      </w:r>
      <w:proofErr w:type="gramEnd"/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23.7.</w:t>
      </w:r>
      <w:r w:rsidRPr="005E0CA3">
        <w:rPr>
          <w:rFonts w:ascii="Times New Roman" w:hAnsi="Times New Roman"/>
          <w:kern w:val="2"/>
          <w:sz w:val="24"/>
          <w:szCs w:val="24"/>
        </w:rPr>
        <w:t xml:space="preserve"> </w:t>
      </w:r>
      <w:proofErr w:type="gramStart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В случае принятия решения, указанного в подпункте 2 пункта 23.4 </w:t>
      </w:r>
      <w:r w:rsidRPr="005E0CA3">
        <w:rPr>
          <w:rFonts w:ascii="Times New Roman" w:hAnsi="Times New Roman"/>
          <w:kern w:val="2"/>
          <w:sz w:val="24"/>
          <w:szCs w:val="24"/>
        </w:rPr>
        <w:t xml:space="preserve">настоящего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административного регламента, должностное лицо уполномоченного органа, ответственное за предоставление муниципальной услуги, готовит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23.8. </w:t>
      </w:r>
      <w:proofErr w:type="gramStart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Должностное лицо уполномоченного органа, ответственное за предоставление муниципальной услуги, в течение двух рабочих дней со дня регистрации заявления об исправлении технической ошибки в Администрации обеспечивает подписание главой Администрации проекта 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решения о прекращении права постоянного (бессрочного) пользования земельным участком или права пожизненного наследуемого владения земельным участком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с исправленной технической ошибкой или уведомления об отсутствии технической ошибки в выданном в результате предоставления</w:t>
      </w:r>
      <w:proofErr w:type="gramEnd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муниципальной услуги </w:t>
      </w:r>
      <w:proofErr w:type="gramStart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документе</w:t>
      </w:r>
      <w:proofErr w:type="gramEnd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.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23.9. Глава Администрации немедленно после подписания документа, указанного в пункте 23.4 </w:t>
      </w:r>
      <w:r w:rsidRPr="005E0CA3">
        <w:rPr>
          <w:rFonts w:ascii="Times New Roman" w:hAnsi="Times New Roman"/>
          <w:kern w:val="2"/>
          <w:sz w:val="24"/>
          <w:szCs w:val="24"/>
        </w:rPr>
        <w:t xml:space="preserve">настоящего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административного регламента, передает его должностному лицу уполномоченного органа, ответственному за направление (выдачу) заявителю результата муниципальной услуги.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23.10. </w:t>
      </w:r>
      <w:proofErr w:type="gramStart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Должностное лицо уполномоченного органа, ответственное за направление (выдачу) заявителю результата муниципальной услуги, в течение одного рабочего дня со дня подписания главой Администрации документа, указанного в пункте 23.4 </w:t>
      </w:r>
      <w:r w:rsidRPr="005E0CA3">
        <w:rPr>
          <w:rFonts w:ascii="Times New Roman" w:hAnsi="Times New Roman"/>
          <w:kern w:val="2"/>
          <w:sz w:val="24"/>
          <w:szCs w:val="24"/>
        </w:rPr>
        <w:t xml:space="preserve">настоящего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административного регламента, направляет указанный документ заявителю или его представителю на адрес электронной почты, указанный в заявлении, почтовым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>отправлением по почтовому адресу, указанному в заявлении об исправлении технической ошибки, либо по обращению заявителя</w:t>
      </w:r>
      <w:proofErr w:type="gramEnd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 или его представителя – вручает его лично.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23.11.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proofErr w:type="gramStart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1) в случае наличия технической ошибки в выданном в результате предоставления муниципальной услуги документе – копия 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решения о прекращении права постоянного (бессрочного) пользования земельным участком или права пожизненного наследуемого владения земельным участком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с исправленной технической ошибкой;</w:t>
      </w:r>
      <w:proofErr w:type="gramEnd"/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proofErr w:type="gramStart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2) в случае отсутствия технической ошибки в выданном в результате предоставления муниципальной услуги документе –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23.12. </w:t>
      </w:r>
      <w:proofErr w:type="gramStart"/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Способом фиксации результата административной процедуры 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является занесение должностным лицом уполномоченного органа, ответственным за направление (выдачу) заявителю результата муниципальной услуги, в журнал регистрации исходящей корреспонденции отметки о направлении копии решения о прекращении права постоянного (бессрочного) пользования земельным участком или права пожизненного наследуемого владения земельным участком </w:t>
      </w: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с исправленной технической ошибкой</w:t>
      </w:r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 или уведомление об отсутствии технической ошибки в выданном в результате предоставления муниципальной</w:t>
      </w:r>
      <w:proofErr w:type="gramEnd"/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 услуги </w:t>
      </w:r>
      <w:proofErr w:type="gramStart"/>
      <w:r w:rsidRPr="005E0CA3">
        <w:rPr>
          <w:rFonts w:ascii="Times New Roman" w:eastAsia="Times New Roman" w:hAnsi="Times New Roman"/>
          <w:kern w:val="2"/>
          <w:sz w:val="24"/>
          <w:szCs w:val="24"/>
        </w:rPr>
        <w:t>документе</w:t>
      </w:r>
      <w:proofErr w:type="gramEnd"/>
      <w:r w:rsidRPr="005E0CA3">
        <w:rPr>
          <w:rFonts w:ascii="Times New Roman" w:eastAsia="Times New Roman" w:hAnsi="Times New Roman"/>
          <w:kern w:val="2"/>
          <w:sz w:val="24"/>
          <w:szCs w:val="24"/>
        </w:rPr>
        <w:t xml:space="preserve"> заявителю или о получении указанного документа лично заявителем или его представителем.</w:t>
      </w:r>
    </w:p>
    <w:p w:rsidR="00276D9D" w:rsidRPr="005E0CA3" w:rsidRDefault="00276D9D" w:rsidP="00276D9D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  <w:sectPr w:rsidR="00276D9D" w:rsidRPr="005E0CA3" w:rsidSect="005E0CA3">
          <w:footnotePr>
            <w:numRestart w:val="eachPage"/>
          </w:footnotePr>
          <w:pgSz w:w="16838" w:h="11906" w:orient="landscape"/>
          <w:pgMar w:top="709" w:right="1134" w:bottom="568" w:left="1134" w:header="708" w:footer="708" w:gutter="0"/>
          <w:pgNumType w:start="1"/>
          <w:cols w:num="2" w:space="708"/>
          <w:titlePg/>
          <w:docGrid w:linePitch="360"/>
        </w:sectPr>
      </w:pPr>
      <w:bookmarkStart w:id="4" w:name="_GoBack"/>
      <w:bookmarkEnd w:id="4"/>
    </w:p>
    <w:p w:rsidR="00276D9D" w:rsidRPr="005E0CA3" w:rsidRDefault="00276D9D" w:rsidP="005E0CA3">
      <w:pPr>
        <w:autoSpaceDE w:val="0"/>
        <w:autoSpaceDN w:val="0"/>
        <w:adjustRightInd w:val="0"/>
        <w:spacing w:after="0" w:line="240" w:lineRule="auto"/>
        <w:ind w:left="4536"/>
        <w:jc w:val="right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lastRenderedPageBreak/>
        <w:t xml:space="preserve">Приложение № 1 </w:t>
      </w:r>
    </w:p>
    <w:p w:rsidR="005E0CA3" w:rsidRDefault="00276D9D" w:rsidP="005E0CA3">
      <w:pPr>
        <w:spacing w:after="0" w:line="240" w:lineRule="auto"/>
        <w:jc w:val="right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к А</w:t>
      </w:r>
      <w:r w:rsid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дминистративному регламенту</w:t>
      </w:r>
    </w:p>
    <w:p w:rsidR="005E0CA3" w:rsidRDefault="00276D9D" w:rsidP="005E0CA3">
      <w:pPr>
        <w:spacing w:after="0" w:line="240" w:lineRule="auto"/>
        <w:jc w:val="right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предоставления муниципальной услуги </w:t>
      </w:r>
    </w:p>
    <w:p w:rsidR="005E0CA3" w:rsidRDefault="00276D9D" w:rsidP="005E0CA3">
      <w:pPr>
        <w:spacing w:after="0" w:line="240" w:lineRule="auto"/>
        <w:jc w:val="right"/>
        <w:rPr>
          <w:rFonts w:ascii="Times New Roman" w:hAnsi="Times New Roman"/>
          <w:kern w:val="2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«</w:t>
      </w:r>
      <w:r w:rsidRPr="005E0CA3">
        <w:rPr>
          <w:rFonts w:ascii="Times New Roman" w:hAnsi="Times New Roman"/>
          <w:kern w:val="2"/>
          <w:sz w:val="24"/>
          <w:szCs w:val="24"/>
        </w:rPr>
        <w:t xml:space="preserve">Принятия решения о прекращении </w:t>
      </w:r>
    </w:p>
    <w:p w:rsidR="005E0CA3" w:rsidRDefault="00276D9D" w:rsidP="005E0CA3">
      <w:pPr>
        <w:spacing w:after="0" w:line="240" w:lineRule="auto"/>
        <w:jc w:val="right"/>
        <w:rPr>
          <w:rFonts w:ascii="Times New Roman" w:hAnsi="Times New Roman"/>
          <w:kern w:val="2"/>
          <w:sz w:val="24"/>
          <w:szCs w:val="24"/>
        </w:rPr>
      </w:pPr>
      <w:r w:rsidRPr="005E0CA3">
        <w:rPr>
          <w:rFonts w:ascii="Times New Roman" w:hAnsi="Times New Roman"/>
          <w:kern w:val="2"/>
          <w:sz w:val="24"/>
          <w:szCs w:val="24"/>
        </w:rPr>
        <w:t xml:space="preserve">права постоянного (бессрочного) пользования </w:t>
      </w:r>
    </w:p>
    <w:p w:rsidR="005E0CA3" w:rsidRDefault="00276D9D" w:rsidP="005E0CA3">
      <w:pPr>
        <w:spacing w:after="0" w:line="240" w:lineRule="auto"/>
        <w:jc w:val="right"/>
        <w:rPr>
          <w:rFonts w:ascii="Times New Roman" w:hAnsi="Times New Roman"/>
          <w:kern w:val="2"/>
          <w:sz w:val="24"/>
          <w:szCs w:val="24"/>
        </w:rPr>
      </w:pPr>
      <w:r w:rsidRPr="005E0CA3">
        <w:rPr>
          <w:rFonts w:ascii="Times New Roman" w:hAnsi="Times New Roman"/>
          <w:kern w:val="2"/>
          <w:sz w:val="24"/>
          <w:szCs w:val="24"/>
        </w:rPr>
        <w:t xml:space="preserve">или права пожизненного наследуемого владения </w:t>
      </w:r>
    </w:p>
    <w:p w:rsidR="005E0CA3" w:rsidRDefault="00276D9D" w:rsidP="005E0CA3">
      <w:pPr>
        <w:spacing w:after="0" w:line="240" w:lineRule="auto"/>
        <w:jc w:val="right"/>
        <w:rPr>
          <w:rFonts w:ascii="Times New Roman" w:hAnsi="Times New Roman"/>
          <w:kern w:val="2"/>
          <w:sz w:val="24"/>
          <w:szCs w:val="24"/>
        </w:rPr>
      </w:pPr>
      <w:r w:rsidRPr="005E0CA3">
        <w:rPr>
          <w:rFonts w:ascii="Times New Roman" w:hAnsi="Times New Roman"/>
          <w:kern w:val="2"/>
          <w:sz w:val="24"/>
          <w:szCs w:val="24"/>
        </w:rPr>
        <w:t xml:space="preserve">при отказе землепользователя, землевладельца </w:t>
      </w:r>
      <w:proofErr w:type="gramStart"/>
      <w:r w:rsidRPr="005E0CA3">
        <w:rPr>
          <w:rFonts w:ascii="Times New Roman" w:hAnsi="Times New Roman"/>
          <w:kern w:val="2"/>
          <w:sz w:val="24"/>
          <w:szCs w:val="24"/>
        </w:rPr>
        <w:t>от</w:t>
      </w:r>
      <w:proofErr w:type="gramEnd"/>
      <w:r w:rsidRPr="005E0CA3">
        <w:rPr>
          <w:rFonts w:ascii="Times New Roman" w:hAnsi="Times New Roman"/>
          <w:kern w:val="2"/>
          <w:sz w:val="24"/>
          <w:szCs w:val="24"/>
        </w:rPr>
        <w:t xml:space="preserve"> </w:t>
      </w:r>
    </w:p>
    <w:p w:rsidR="005E0CA3" w:rsidRDefault="00276D9D" w:rsidP="005E0CA3">
      <w:pPr>
        <w:spacing w:after="0" w:line="240" w:lineRule="auto"/>
        <w:jc w:val="right"/>
        <w:rPr>
          <w:rFonts w:ascii="Times New Roman" w:hAnsi="Times New Roman"/>
          <w:kern w:val="2"/>
          <w:sz w:val="24"/>
          <w:szCs w:val="24"/>
        </w:rPr>
      </w:pPr>
      <w:r w:rsidRPr="005E0CA3">
        <w:rPr>
          <w:rFonts w:ascii="Times New Roman" w:hAnsi="Times New Roman"/>
          <w:kern w:val="2"/>
          <w:sz w:val="24"/>
          <w:szCs w:val="24"/>
        </w:rPr>
        <w:t xml:space="preserve">указанных прав на земельный участок, </w:t>
      </w:r>
    </w:p>
    <w:p w:rsidR="005E0CA3" w:rsidRDefault="00276D9D" w:rsidP="005E0CA3">
      <w:pPr>
        <w:spacing w:after="0" w:line="240" w:lineRule="auto"/>
        <w:jc w:val="right"/>
        <w:rPr>
          <w:rFonts w:ascii="Times New Roman" w:hAnsi="Times New Roman"/>
          <w:kern w:val="2"/>
          <w:sz w:val="24"/>
          <w:szCs w:val="24"/>
        </w:rPr>
      </w:pPr>
      <w:proofErr w:type="gramStart"/>
      <w:r w:rsidRPr="005E0CA3">
        <w:rPr>
          <w:rFonts w:ascii="Times New Roman" w:hAnsi="Times New Roman"/>
          <w:kern w:val="2"/>
          <w:sz w:val="24"/>
          <w:szCs w:val="24"/>
        </w:rPr>
        <w:t>находящийся</w:t>
      </w:r>
      <w:proofErr w:type="gramEnd"/>
      <w:r w:rsidRPr="005E0CA3">
        <w:rPr>
          <w:rFonts w:ascii="Times New Roman" w:hAnsi="Times New Roman"/>
          <w:kern w:val="2"/>
          <w:sz w:val="24"/>
          <w:szCs w:val="24"/>
        </w:rPr>
        <w:t xml:space="preserve"> в муниципальной собственности </w:t>
      </w:r>
    </w:p>
    <w:p w:rsidR="005E0CA3" w:rsidRDefault="00276D9D" w:rsidP="005E0CA3">
      <w:pPr>
        <w:spacing w:after="0" w:line="240" w:lineRule="auto"/>
        <w:jc w:val="right"/>
        <w:rPr>
          <w:rFonts w:ascii="Times New Roman" w:hAnsi="Times New Roman"/>
          <w:kern w:val="2"/>
          <w:sz w:val="24"/>
          <w:szCs w:val="24"/>
        </w:rPr>
      </w:pPr>
      <w:r w:rsidRPr="005E0CA3">
        <w:rPr>
          <w:rFonts w:ascii="Times New Roman" w:hAnsi="Times New Roman"/>
          <w:kern w:val="2"/>
          <w:sz w:val="24"/>
          <w:szCs w:val="24"/>
        </w:rPr>
        <w:t xml:space="preserve">Нукутского муниципального округа Иркутской области </w:t>
      </w:r>
    </w:p>
    <w:p w:rsidR="005E0CA3" w:rsidRDefault="00276D9D" w:rsidP="005E0CA3">
      <w:pPr>
        <w:spacing w:after="0" w:line="240" w:lineRule="auto"/>
        <w:jc w:val="right"/>
        <w:rPr>
          <w:rFonts w:ascii="Times New Roman" w:hAnsi="Times New Roman"/>
          <w:kern w:val="2"/>
          <w:sz w:val="24"/>
          <w:szCs w:val="24"/>
        </w:rPr>
      </w:pPr>
      <w:r w:rsidRPr="005E0CA3">
        <w:rPr>
          <w:rFonts w:ascii="Times New Roman" w:hAnsi="Times New Roman"/>
          <w:kern w:val="2"/>
          <w:sz w:val="24"/>
          <w:szCs w:val="24"/>
        </w:rPr>
        <w:t xml:space="preserve">или земельный участок, </w:t>
      </w:r>
      <w:proofErr w:type="gramStart"/>
      <w:r w:rsidRPr="005E0CA3">
        <w:rPr>
          <w:rFonts w:ascii="Times New Roman" w:hAnsi="Times New Roman"/>
          <w:kern w:val="2"/>
          <w:sz w:val="24"/>
          <w:szCs w:val="24"/>
        </w:rPr>
        <w:t>государственная</w:t>
      </w:r>
      <w:proofErr w:type="gramEnd"/>
      <w:r w:rsidRPr="005E0CA3">
        <w:rPr>
          <w:rFonts w:ascii="Times New Roman" w:hAnsi="Times New Roman"/>
          <w:kern w:val="2"/>
          <w:sz w:val="24"/>
          <w:szCs w:val="24"/>
        </w:rPr>
        <w:t xml:space="preserve"> </w:t>
      </w:r>
    </w:p>
    <w:p w:rsidR="00276D9D" w:rsidRPr="005E0CA3" w:rsidRDefault="00276D9D" w:rsidP="005E0CA3">
      <w:pPr>
        <w:spacing w:after="0" w:line="240" w:lineRule="auto"/>
        <w:jc w:val="right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proofErr w:type="gramStart"/>
      <w:r w:rsidRPr="005E0CA3">
        <w:rPr>
          <w:rFonts w:ascii="Times New Roman" w:hAnsi="Times New Roman"/>
          <w:kern w:val="2"/>
          <w:sz w:val="24"/>
          <w:szCs w:val="24"/>
        </w:rPr>
        <w:t>собственность</w:t>
      </w:r>
      <w:proofErr w:type="gramEnd"/>
      <w:r w:rsidRPr="005E0CA3">
        <w:rPr>
          <w:rFonts w:ascii="Times New Roman" w:hAnsi="Times New Roman"/>
          <w:kern w:val="2"/>
          <w:sz w:val="24"/>
          <w:szCs w:val="24"/>
        </w:rPr>
        <w:t xml:space="preserve"> на который не разграничена</w:t>
      </w:r>
      <w:r w:rsidRPr="005E0CA3">
        <w:rPr>
          <w:rFonts w:ascii="Times New Roman" w:hAnsi="Times New Roman"/>
          <w:bCs/>
          <w:kern w:val="2"/>
          <w:sz w:val="24"/>
          <w:szCs w:val="24"/>
        </w:rPr>
        <w:t>»</w:t>
      </w:r>
    </w:p>
    <w:p w:rsidR="00276D9D" w:rsidRPr="005E0CA3" w:rsidRDefault="00276D9D" w:rsidP="00276D9D">
      <w:pPr>
        <w:spacing w:after="0" w:line="240" w:lineRule="auto"/>
        <w:ind w:left="4536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tbl>
      <w:tblPr>
        <w:tblW w:w="12090" w:type="dxa"/>
        <w:tblLook w:val="04A0" w:firstRow="1" w:lastRow="0" w:firstColumn="1" w:lastColumn="0" w:noHBand="0" w:noVBand="1"/>
      </w:tblPr>
      <w:tblGrid>
        <w:gridCol w:w="2518"/>
        <w:gridCol w:w="4786"/>
        <w:gridCol w:w="4786"/>
      </w:tblGrid>
      <w:tr w:rsidR="005E0CA3" w:rsidRPr="005E0CA3" w:rsidTr="005E0CA3">
        <w:tc>
          <w:tcPr>
            <w:tcW w:w="2518" w:type="dxa"/>
          </w:tcPr>
          <w:p w:rsidR="00276D9D" w:rsidRPr="005E0CA3" w:rsidRDefault="00276D9D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276D9D" w:rsidRPr="005E0CA3" w:rsidRDefault="00276D9D" w:rsidP="00F45015">
            <w:pPr>
              <w:spacing w:after="0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</w:rPr>
            </w:pPr>
            <w:r w:rsidRPr="005E0CA3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</w:rPr>
              <w:t>В______________________________</w:t>
            </w:r>
          </w:p>
          <w:p w:rsidR="00276D9D" w:rsidRPr="005E0CA3" w:rsidRDefault="00276D9D" w:rsidP="00F45015">
            <w:pPr>
              <w:spacing w:after="0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</w:rPr>
            </w:pPr>
            <w:r w:rsidRPr="005E0CA3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</w:rPr>
              <w:t>_______________________________</w:t>
            </w:r>
          </w:p>
        </w:tc>
        <w:tc>
          <w:tcPr>
            <w:tcW w:w="4786" w:type="dxa"/>
          </w:tcPr>
          <w:p w:rsidR="00276D9D" w:rsidRPr="005E0CA3" w:rsidRDefault="00276D9D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</w:tr>
      <w:tr w:rsidR="005E0CA3" w:rsidRPr="005E0CA3" w:rsidTr="005E0CA3">
        <w:tc>
          <w:tcPr>
            <w:tcW w:w="2518" w:type="dxa"/>
          </w:tcPr>
          <w:p w:rsidR="00276D9D" w:rsidRPr="005E0CA3" w:rsidRDefault="00276D9D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276D9D" w:rsidRPr="005E0CA3" w:rsidRDefault="00276D9D" w:rsidP="00F45015">
            <w:pPr>
              <w:spacing w:after="0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</w:rPr>
            </w:pPr>
            <w:r w:rsidRPr="005E0CA3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</w:rPr>
              <w:t>От _______________________________</w:t>
            </w:r>
          </w:p>
          <w:p w:rsidR="00276D9D" w:rsidRPr="005E0CA3" w:rsidRDefault="00276D9D" w:rsidP="00F45015">
            <w:pPr>
              <w:spacing w:after="0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</w:rPr>
            </w:pPr>
            <w:r w:rsidRPr="005E0CA3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</w:rPr>
              <w:t>(</w:t>
            </w:r>
            <w:proofErr w:type="gramStart"/>
            <w:r w:rsidRPr="005E0CA3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</w:rPr>
              <w:t>документ</w:t>
            </w:r>
            <w:proofErr w:type="gramEnd"/>
            <w:r w:rsidRPr="005E0CA3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</w:rPr>
              <w:t xml:space="preserve"> удостоверяющий личность заявителя)</w:t>
            </w:r>
          </w:p>
          <w:p w:rsidR="00276D9D" w:rsidRPr="005E0CA3" w:rsidRDefault="00276D9D" w:rsidP="00F45015">
            <w:pPr>
              <w:spacing w:after="0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</w:rPr>
            </w:pPr>
            <w:r w:rsidRPr="005E0CA3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</w:rPr>
              <w:t>_______________________________</w:t>
            </w:r>
          </w:p>
          <w:p w:rsidR="00276D9D" w:rsidRPr="005E0CA3" w:rsidRDefault="00276D9D" w:rsidP="00F45015">
            <w:pPr>
              <w:spacing w:after="0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</w:rPr>
            </w:pPr>
            <w:proofErr w:type="gramStart"/>
            <w:r w:rsidRPr="005E0CA3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</w:rPr>
              <w:t>проживающего</w:t>
            </w:r>
            <w:proofErr w:type="gramEnd"/>
            <w:r w:rsidRPr="005E0CA3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</w:rPr>
              <w:t xml:space="preserve"> (-ей) по адресу:</w:t>
            </w:r>
          </w:p>
          <w:p w:rsidR="00276D9D" w:rsidRPr="005E0CA3" w:rsidRDefault="00276D9D" w:rsidP="00F45015">
            <w:pPr>
              <w:spacing w:after="0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</w:rPr>
            </w:pPr>
            <w:r w:rsidRPr="005E0CA3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</w:rPr>
              <w:t>_______________________________</w:t>
            </w:r>
          </w:p>
          <w:p w:rsidR="00276D9D" w:rsidRPr="005E0CA3" w:rsidRDefault="00276D9D" w:rsidP="00F45015">
            <w:pPr>
              <w:spacing w:after="0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</w:rPr>
            </w:pPr>
            <w:r w:rsidRPr="005E0CA3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</w:rPr>
              <w:t>адрес электронной почты</w:t>
            </w:r>
          </w:p>
          <w:p w:rsidR="00276D9D" w:rsidRPr="005E0CA3" w:rsidRDefault="00276D9D" w:rsidP="00F45015">
            <w:pPr>
              <w:spacing w:after="0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</w:rPr>
            </w:pPr>
            <w:r w:rsidRPr="005E0CA3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</w:rPr>
              <w:t>_______________________________</w:t>
            </w:r>
          </w:p>
          <w:p w:rsidR="00276D9D" w:rsidRPr="005E0CA3" w:rsidRDefault="00276D9D" w:rsidP="00F45015">
            <w:pPr>
              <w:spacing w:after="0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</w:rPr>
            </w:pPr>
            <w:r w:rsidRPr="005E0CA3"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</w:rPr>
              <w:t>телефон________________________</w:t>
            </w:r>
          </w:p>
        </w:tc>
        <w:tc>
          <w:tcPr>
            <w:tcW w:w="4786" w:type="dxa"/>
          </w:tcPr>
          <w:p w:rsidR="00276D9D" w:rsidRPr="005E0CA3" w:rsidRDefault="00276D9D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kern w:val="2"/>
                <w:sz w:val="24"/>
                <w:szCs w:val="24"/>
                <w:lang w:eastAsia="ru-RU"/>
              </w:rPr>
            </w:pPr>
          </w:p>
        </w:tc>
      </w:tr>
    </w:tbl>
    <w:p w:rsidR="00276D9D" w:rsidRPr="005E0CA3" w:rsidRDefault="00276D9D" w:rsidP="00276D9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b/>
          <w:bCs/>
          <w:kern w:val="2"/>
          <w:sz w:val="24"/>
          <w:szCs w:val="24"/>
          <w:lang w:eastAsia="ru-RU"/>
        </w:rPr>
        <w:t>ЗАЯВЛЕНИЕ</w:t>
      </w:r>
    </w:p>
    <w:p w:rsidR="00276D9D" w:rsidRPr="005E0CA3" w:rsidRDefault="00276D9D" w:rsidP="00276D9D">
      <w:pPr>
        <w:spacing w:after="0" w:line="240" w:lineRule="auto"/>
        <w:jc w:val="center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об отказе от права постоянного (бессрочного) пользования (права пожизненного наследуемого владения) земельным участком</w:t>
      </w:r>
    </w:p>
    <w:p w:rsidR="00276D9D" w:rsidRPr="005E0CA3" w:rsidRDefault="00276D9D" w:rsidP="00276D9D">
      <w:pPr>
        <w:spacing w:after="0" w:line="240" w:lineRule="auto"/>
        <w:ind w:firstLine="708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p w:rsidR="00276D9D" w:rsidRPr="005E0CA3" w:rsidRDefault="00276D9D" w:rsidP="00276D9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 xml:space="preserve">Прошу принять решение о прекращении права постоянного (бессрочного) пользования (права пожизненного наследуемого владения) на основании добровольного отказа от указанного права в отношении земельного участка, </w:t>
      </w:r>
      <w:r w:rsidRPr="005E0CA3">
        <w:rPr>
          <w:rFonts w:ascii="Times New Roman" w:hAnsi="Times New Roman"/>
          <w:sz w:val="24"/>
          <w:szCs w:val="24"/>
        </w:rPr>
        <w:t xml:space="preserve">с кадастровым номером _______________________________, площадью _______ кв. м., </w:t>
      </w:r>
      <w:proofErr w:type="gramStart"/>
      <w:r w:rsidRPr="005E0CA3">
        <w:rPr>
          <w:rFonts w:ascii="Times New Roman" w:hAnsi="Times New Roman"/>
          <w:sz w:val="24"/>
          <w:szCs w:val="24"/>
        </w:rPr>
        <w:lastRenderedPageBreak/>
        <w:t>расположенный</w:t>
      </w:r>
      <w:proofErr w:type="gramEnd"/>
      <w:r w:rsidRPr="005E0CA3">
        <w:rPr>
          <w:rFonts w:ascii="Times New Roman" w:hAnsi="Times New Roman"/>
          <w:sz w:val="24"/>
          <w:szCs w:val="24"/>
        </w:rPr>
        <w:t xml:space="preserve"> по адресу ______________________________________________________________________________________________________________________________________.</w:t>
      </w:r>
    </w:p>
    <w:p w:rsidR="00276D9D" w:rsidRPr="005E0CA3" w:rsidRDefault="00276D9D" w:rsidP="00276D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76D9D" w:rsidRPr="005E0CA3" w:rsidRDefault="00276D9D" w:rsidP="00276D9D">
      <w:pPr>
        <w:keepNext/>
        <w:spacing w:after="0" w:line="240" w:lineRule="auto"/>
        <w:ind w:right="-142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  <w:r w:rsidRPr="005E0CA3">
        <w:rPr>
          <w:rFonts w:ascii="Times New Roman" w:eastAsia="Times New Roman" w:hAnsi="Times New Roman"/>
          <w:kern w:val="2"/>
          <w:sz w:val="24"/>
          <w:szCs w:val="24"/>
          <w:lang w:eastAsia="ru-RU"/>
        </w:rPr>
        <w:t>К заявлению прилагаются:</w:t>
      </w:r>
    </w:p>
    <w:tbl>
      <w:tblPr>
        <w:tblW w:w="9039" w:type="dxa"/>
        <w:tblLook w:val="01E0" w:firstRow="1" w:lastRow="1" w:firstColumn="1" w:lastColumn="1" w:noHBand="0" w:noVBand="0"/>
      </w:tblPr>
      <w:tblGrid>
        <w:gridCol w:w="534"/>
        <w:gridCol w:w="8211"/>
        <w:gridCol w:w="294"/>
      </w:tblGrid>
      <w:tr w:rsidR="005E0CA3" w:rsidRPr="005E0CA3" w:rsidTr="00F45015">
        <w:tc>
          <w:tcPr>
            <w:tcW w:w="534" w:type="dxa"/>
          </w:tcPr>
          <w:p w:rsidR="00276D9D" w:rsidRPr="005E0CA3" w:rsidRDefault="00276D9D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5E0CA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8211" w:type="dxa"/>
            <w:tcBorders>
              <w:bottom w:val="single" w:sz="4" w:space="0" w:color="auto"/>
            </w:tcBorders>
          </w:tcPr>
          <w:p w:rsidR="00276D9D" w:rsidRPr="005E0CA3" w:rsidRDefault="00276D9D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94" w:type="dxa"/>
          </w:tcPr>
          <w:p w:rsidR="00276D9D" w:rsidRPr="005E0CA3" w:rsidRDefault="00276D9D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en-US" w:eastAsia="ru-RU"/>
              </w:rPr>
            </w:pPr>
            <w:r w:rsidRPr="005E0CA3">
              <w:rPr>
                <w:rFonts w:ascii="Times New Roman" w:eastAsia="Times New Roman" w:hAnsi="Times New Roman"/>
                <w:kern w:val="2"/>
                <w:sz w:val="24"/>
                <w:szCs w:val="24"/>
                <w:lang w:val="en-US" w:eastAsia="ru-RU"/>
              </w:rPr>
              <w:t>;</w:t>
            </w:r>
          </w:p>
        </w:tc>
      </w:tr>
      <w:tr w:rsidR="005E0CA3" w:rsidRPr="005E0CA3" w:rsidTr="00F45015">
        <w:tc>
          <w:tcPr>
            <w:tcW w:w="534" w:type="dxa"/>
          </w:tcPr>
          <w:p w:rsidR="00276D9D" w:rsidRPr="005E0CA3" w:rsidRDefault="00276D9D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5E0CA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8211" w:type="dxa"/>
            <w:tcBorders>
              <w:top w:val="single" w:sz="4" w:space="0" w:color="auto"/>
              <w:bottom w:val="single" w:sz="4" w:space="0" w:color="auto"/>
            </w:tcBorders>
          </w:tcPr>
          <w:p w:rsidR="00276D9D" w:rsidRPr="005E0CA3" w:rsidRDefault="00276D9D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94" w:type="dxa"/>
          </w:tcPr>
          <w:p w:rsidR="00276D9D" w:rsidRPr="005E0CA3" w:rsidRDefault="00276D9D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en-US" w:eastAsia="ru-RU"/>
              </w:rPr>
            </w:pPr>
            <w:r w:rsidRPr="005E0CA3">
              <w:rPr>
                <w:rFonts w:ascii="Times New Roman" w:eastAsia="Times New Roman" w:hAnsi="Times New Roman"/>
                <w:kern w:val="2"/>
                <w:sz w:val="24"/>
                <w:szCs w:val="24"/>
                <w:lang w:val="en-US" w:eastAsia="ru-RU"/>
              </w:rPr>
              <w:t>;</w:t>
            </w:r>
          </w:p>
        </w:tc>
      </w:tr>
      <w:tr w:rsidR="00276D9D" w:rsidRPr="005E0CA3" w:rsidTr="00F45015">
        <w:tc>
          <w:tcPr>
            <w:tcW w:w="534" w:type="dxa"/>
          </w:tcPr>
          <w:p w:rsidR="00276D9D" w:rsidRPr="005E0CA3" w:rsidRDefault="00276D9D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5E0CA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8211" w:type="dxa"/>
            <w:tcBorders>
              <w:top w:val="single" w:sz="4" w:space="0" w:color="auto"/>
              <w:bottom w:val="single" w:sz="4" w:space="0" w:color="auto"/>
            </w:tcBorders>
          </w:tcPr>
          <w:p w:rsidR="00276D9D" w:rsidRPr="005E0CA3" w:rsidRDefault="00276D9D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294" w:type="dxa"/>
          </w:tcPr>
          <w:p w:rsidR="00276D9D" w:rsidRPr="005E0CA3" w:rsidRDefault="00276D9D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val="en-US" w:eastAsia="ru-RU"/>
              </w:rPr>
            </w:pPr>
            <w:r w:rsidRPr="005E0CA3">
              <w:rPr>
                <w:rFonts w:ascii="Times New Roman" w:eastAsia="Times New Roman" w:hAnsi="Times New Roman"/>
                <w:kern w:val="2"/>
                <w:sz w:val="24"/>
                <w:szCs w:val="24"/>
                <w:lang w:val="en-US" w:eastAsia="ru-RU"/>
              </w:rPr>
              <w:t>.</w:t>
            </w:r>
          </w:p>
        </w:tc>
      </w:tr>
    </w:tbl>
    <w:p w:rsidR="00276D9D" w:rsidRPr="005E0CA3" w:rsidRDefault="00276D9D" w:rsidP="00276D9D">
      <w:pPr>
        <w:spacing w:after="0" w:line="240" w:lineRule="auto"/>
        <w:jc w:val="both"/>
        <w:rPr>
          <w:rFonts w:ascii="Times New Roman" w:eastAsia="Times New Roman" w:hAnsi="Times New Roman"/>
          <w:kern w:val="2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14"/>
        <w:gridCol w:w="503"/>
        <w:gridCol w:w="337"/>
        <w:gridCol w:w="1789"/>
        <w:gridCol w:w="567"/>
        <w:gridCol w:w="426"/>
        <w:gridCol w:w="401"/>
        <w:gridCol w:w="733"/>
        <w:gridCol w:w="3969"/>
      </w:tblGrid>
      <w:tr w:rsidR="005E0CA3" w:rsidRPr="005E0CA3" w:rsidTr="00F45015">
        <w:tc>
          <w:tcPr>
            <w:tcW w:w="314" w:type="dxa"/>
          </w:tcPr>
          <w:p w:rsidR="00276D9D" w:rsidRPr="005E0CA3" w:rsidRDefault="00276D9D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5E0CA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503" w:type="dxa"/>
            <w:tcBorders>
              <w:bottom w:val="single" w:sz="4" w:space="0" w:color="auto"/>
            </w:tcBorders>
          </w:tcPr>
          <w:p w:rsidR="00276D9D" w:rsidRPr="005E0CA3" w:rsidRDefault="00276D9D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</w:tcPr>
          <w:p w:rsidR="00276D9D" w:rsidRPr="005E0CA3" w:rsidRDefault="00276D9D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5E0CA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</w:tcPr>
          <w:p w:rsidR="00276D9D" w:rsidRPr="005E0CA3" w:rsidRDefault="00276D9D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276D9D" w:rsidRPr="005E0CA3" w:rsidRDefault="00276D9D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5E0CA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26" w:type="dxa"/>
            <w:tcBorders>
              <w:bottom w:val="single" w:sz="4" w:space="0" w:color="auto"/>
            </w:tcBorders>
          </w:tcPr>
          <w:p w:rsidR="00276D9D" w:rsidRPr="005E0CA3" w:rsidRDefault="00276D9D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</w:tcPr>
          <w:p w:rsidR="00276D9D" w:rsidRPr="005E0CA3" w:rsidRDefault="00276D9D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proofErr w:type="gramStart"/>
            <w:r w:rsidRPr="005E0CA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г</w:t>
            </w:r>
            <w:proofErr w:type="gramEnd"/>
            <w:r w:rsidRPr="005E0CA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33" w:type="dxa"/>
          </w:tcPr>
          <w:p w:rsidR="00276D9D" w:rsidRPr="005E0CA3" w:rsidRDefault="00276D9D" w:rsidP="00F45015">
            <w:pPr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276D9D" w:rsidRPr="005E0CA3" w:rsidRDefault="00276D9D" w:rsidP="00F45015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</w:tr>
      <w:tr w:rsidR="005E0CA3" w:rsidRPr="005E0CA3" w:rsidTr="00F45015">
        <w:tc>
          <w:tcPr>
            <w:tcW w:w="314" w:type="dxa"/>
          </w:tcPr>
          <w:p w:rsidR="00276D9D" w:rsidRPr="005E0CA3" w:rsidRDefault="00276D9D" w:rsidP="00F450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tcBorders>
              <w:top w:val="single" w:sz="4" w:space="0" w:color="auto"/>
            </w:tcBorders>
          </w:tcPr>
          <w:p w:rsidR="00276D9D" w:rsidRPr="005E0CA3" w:rsidRDefault="00276D9D" w:rsidP="00F450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37" w:type="dxa"/>
          </w:tcPr>
          <w:p w:rsidR="00276D9D" w:rsidRPr="005E0CA3" w:rsidRDefault="00276D9D" w:rsidP="00F450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1789" w:type="dxa"/>
            <w:tcBorders>
              <w:top w:val="single" w:sz="4" w:space="0" w:color="auto"/>
            </w:tcBorders>
          </w:tcPr>
          <w:p w:rsidR="00276D9D" w:rsidRPr="005E0CA3" w:rsidRDefault="00276D9D" w:rsidP="00F450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276D9D" w:rsidRPr="005E0CA3" w:rsidRDefault="00276D9D" w:rsidP="00F450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276D9D" w:rsidRPr="005E0CA3" w:rsidRDefault="00276D9D" w:rsidP="00F450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401" w:type="dxa"/>
          </w:tcPr>
          <w:p w:rsidR="00276D9D" w:rsidRPr="005E0CA3" w:rsidRDefault="00276D9D" w:rsidP="00F450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733" w:type="dxa"/>
          </w:tcPr>
          <w:p w:rsidR="00276D9D" w:rsidRPr="005E0CA3" w:rsidRDefault="00276D9D" w:rsidP="00F450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276D9D" w:rsidRPr="005E0CA3" w:rsidRDefault="00276D9D" w:rsidP="005E0CA3">
            <w:pPr>
              <w:spacing w:after="0" w:line="240" w:lineRule="auto"/>
              <w:ind w:right="-108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5E0CA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(подпись заявителя или</w:t>
            </w:r>
            <w:r w:rsidRPr="005E0CA3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br/>
              <w:t>представителя заявителя)</w:t>
            </w:r>
          </w:p>
        </w:tc>
      </w:tr>
    </w:tbl>
    <w:p w:rsidR="00DB4B3F" w:rsidRPr="005E0CA3" w:rsidRDefault="00DB4B3F">
      <w:pPr>
        <w:rPr>
          <w:rFonts w:ascii="Times New Roman" w:hAnsi="Times New Roman"/>
          <w:sz w:val="24"/>
          <w:szCs w:val="24"/>
        </w:rPr>
      </w:pPr>
    </w:p>
    <w:sectPr w:rsidR="00DB4B3F" w:rsidRPr="005E0CA3" w:rsidSect="005E0CA3">
      <w:pgSz w:w="16838" w:h="11906" w:orient="landscape"/>
      <w:pgMar w:top="993" w:right="1134" w:bottom="850" w:left="1134" w:header="567" w:footer="567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0AE" w:rsidRDefault="005760AE">
      <w:pPr>
        <w:spacing w:after="0" w:line="240" w:lineRule="auto"/>
      </w:pPr>
      <w:r>
        <w:separator/>
      </w:r>
    </w:p>
  </w:endnote>
  <w:endnote w:type="continuationSeparator" w:id="0">
    <w:p w:rsidR="005760AE" w:rsidRDefault="00576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0AE" w:rsidRDefault="005760AE">
      <w:pPr>
        <w:spacing w:after="0" w:line="240" w:lineRule="auto"/>
      </w:pPr>
      <w:r>
        <w:separator/>
      </w:r>
    </w:p>
  </w:footnote>
  <w:footnote w:type="continuationSeparator" w:id="0">
    <w:p w:rsidR="005760AE" w:rsidRDefault="005760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79A1"/>
    <w:rsid w:val="00276D9D"/>
    <w:rsid w:val="004C79A1"/>
    <w:rsid w:val="005760AE"/>
    <w:rsid w:val="005E0CA3"/>
    <w:rsid w:val="00DB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9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76D9D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6D9D"/>
    <w:rPr>
      <w:rFonts w:ascii="Cambria" w:eastAsia="Times New Roman" w:hAnsi="Cambria" w:cs="Times New Roman"/>
      <w:color w:val="365F91"/>
      <w:sz w:val="32"/>
      <w:szCs w:val="32"/>
      <w:lang w:val="x-none" w:eastAsia="x-none"/>
    </w:rPr>
  </w:style>
  <w:style w:type="paragraph" w:customStyle="1" w:styleId="ConsPlusNormal">
    <w:name w:val="ConsPlusNormal"/>
    <w:rsid w:val="00276D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76D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276D9D"/>
    <w:pPr>
      <w:spacing w:after="0" w:line="240" w:lineRule="auto"/>
      <w:ind w:firstLine="720"/>
      <w:jc w:val="both"/>
    </w:pPr>
    <w:rPr>
      <w:rFonts w:ascii="Tms Rmn" w:eastAsia="Times New Roman" w:hAnsi="Tms Rm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uiPriority w:val="99"/>
    <w:rsid w:val="00276D9D"/>
    <w:rPr>
      <w:rFonts w:ascii="Tms Rmn" w:eastAsia="Times New Roman" w:hAnsi="Tms Rmn" w:cs="Times New Roman"/>
      <w:sz w:val="20"/>
      <w:szCs w:val="20"/>
      <w:lang w:val="x-none" w:eastAsia="ru-RU"/>
    </w:rPr>
  </w:style>
  <w:style w:type="character" w:styleId="a5">
    <w:name w:val="footnote reference"/>
    <w:uiPriority w:val="99"/>
    <w:semiHidden/>
    <w:unhideWhenUsed/>
    <w:rsid w:val="00276D9D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276D9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uiPriority w:val="99"/>
    <w:semiHidden/>
    <w:rsid w:val="00276D9D"/>
    <w:rPr>
      <w:rFonts w:ascii="Tahoma" w:eastAsia="Calibri" w:hAnsi="Tahoma" w:cs="Times New Roman"/>
      <w:sz w:val="16"/>
      <w:szCs w:val="16"/>
      <w:lang w:val="x-none" w:eastAsia="x-none"/>
    </w:rPr>
  </w:style>
  <w:style w:type="table" w:styleId="a8">
    <w:name w:val="Table Grid"/>
    <w:basedOn w:val="a1"/>
    <w:uiPriority w:val="59"/>
    <w:rsid w:val="00276D9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76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76D9D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76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76D9D"/>
    <w:rPr>
      <w:rFonts w:ascii="Calibri" w:eastAsia="Calibri" w:hAnsi="Calibri" w:cs="Times New Roman"/>
    </w:rPr>
  </w:style>
  <w:style w:type="paragraph" w:styleId="ad">
    <w:name w:val="endnote text"/>
    <w:basedOn w:val="a"/>
    <w:link w:val="ae"/>
    <w:uiPriority w:val="99"/>
    <w:semiHidden/>
    <w:unhideWhenUsed/>
    <w:rsid w:val="00276D9D"/>
    <w:rPr>
      <w:sz w:val="20"/>
      <w:szCs w:val="20"/>
      <w:lang w:val="x-none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276D9D"/>
    <w:rPr>
      <w:rFonts w:ascii="Calibri" w:eastAsia="Calibri" w:hAnsi="Calibri" w:cs="Times New Roman"/>
      <w:sz w:val="20"/>
      <w:szCs w:val="20"/>
      <w:lang w:val="x-none"/>
    </w:rPr>
  </w:style>
  <w:style w:type="character" w:styleId="af">
    <w:name w:val="endnote reference"/>
    <w:uiPriority w:val="99"/>
    <w:semiHidden/>
    <w:unhideWhenUsed/>
    <w:rsid w:val="00276D9D"/>
    <w:rPr>
      <w:vertAlign w:val="superscript"/>
    </w:rPr>
  </w:style>
  <w:style w:type="character" w:styleId="af0">
    <w:name w:val="Strong"/>
    <w:uiPriority w:val="22"/>
    <w:qFormat/>
    <w:rsid w:val="00276D9D"/>
    <w:rPr>
      <w:b/>
      <w:bCs/>
    </w:rPr>
  </w:style>
  <w:style w:type="character" w:styleId="af1">
    <w:name w:val="Hyperlink"/>
    <w:uiPriority w:val="99"/>
    <w:semiHidden/>
    <w:unhideWhenUsed/>
    <w:rsid w:val="00276D9D"/>
    <w:rPr>
      <w:color w:val="0000FF"/>
      <w:u w:val="single"/>
    </w:rPr>
  </w:style>
  <w:style w:type="paragraph" w:styleId="af2">
    <w:name w:val="No Spacing"/>
    <w:uiPriority w:val="1"/>
    <w:qFormat/>
    <w:rsid w:val="00276D9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3">
    <w:name w:val="Normal (Web)"/>
    <w:basedOn w:val="a"/>
    <w:uiPriority w:val="99"/>
    <w:unhideWhenUsed/>
    <w:rsid w:val="00276D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9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276D9D"/>
    <w:pPr>
      <w:keepNext/>
      <w:keepLines/>
      <w:spacing w:before="240" w:after="0"/>
      <w:outlineLvl w:val="0"/>
    </w:pPr>
    <w:rPr>
      <w:rFonts w:ascii="Cambria" w:eastAsia="Times New Roman" w:hAnsi="Cambria"/>
      <w:color w:val="365F91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6D9D"/>
    <w:rPr>
      <w:rFonts w:ascii="Cambria" w:eastAsia="Times New Roman" w:hAnsi="Cambria" w:cs="Times New Roman"/>
      <w:color w:val="365F91"/>
      <w:sz w:val="32"/>
      <w:szCs w:val="32"/>
      <w:lang w:val="x-none" w:eastAsia="x-none"/>
    </w:rPr>
  </w:style>
  <w:style w:type="paragraph" w:customStyle="1" w:styleId="ConsPlusNormal">
    <w:name w:val="ConsPlusNormal"/>
    <w:rsid w:val="00276D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76D9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unhideWhenUsed/>
    <w:rsid w:val="00276D9D"/>
    <w:pPr>
      <w:spacing w:after="0" w:line="240" w:lineRule="auto"/>
      <w:ind w:firstLine="720"/>
      <w:jc w:val="both"/>
    </w:pPr>
    <w:rPr>
      <w:rFonts w:ascii="Tms Rmn" w:eastAsia="Times New Roman" w:hAnsi="Tms Rmn"/>
      <w:sz w:val="20"/>
      <w:szCs w:val="20"/>
      <w:lang w:val="x-none" w:eastAsia="ru-RU"/>
    </w:rPr>
  </w:style>
  <w:style w:type="character" w:customStyle="1" w:styleId="a4">
    <w:name w:val="Текст сноски Знак"/>
    <w:basedOn w:val="a0"/>
    <w:link w:val="a3"/>
    <w:uiPriority w:val="99"/>
    <w:rsid w:val="00276D9D"/>
    <w:rPr>
      <w:rFonts w:ascii="Tms Rmn" w:eastAsia="Times New Roman" w:hAnsi="Tms Rmn" w:cs="Times New Roman"/>
      <w:sz w:val="20"/>
      <w:szCs w:val="20"/>
      <w:lang w:val="x-none" w:eastAsia="ru-RU"/>
    </w:rPr>
  </w:style>
  <w:style w:type="character" w:styleId="a5">
    <w:name w:val="footnote reference"/>
    <w:uiPriority w:val="99"/>
    <w:semiHidden/>
    <w:unhideWhenUsed/>
    <w:rsid w:val="00276D9D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276D9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basedOn w:val="a0"/>
    <w:link w:val="a6"/>
    <w:uiPriority w:val="99"/>
    <w:semiHidden/>
    <w:rsid w:val="00276D9D"/>
    <w:rPr>
      <w:rFonts w:ascii="Tahoma" w:eastAsia="Calibri" w:hAnsi="Tahoma" w:cs="Times New Roman"/>
      <w:sz w:val="16"/>
      <w:szCs w:val="16"/>
      <w:lang w:val="x-none" w:eastAsia="x-none"/>
    </w:rPr>
  </w:style>
  <w:style w:type="table" w:styleId="a8">
    <w:name w:val="Table Grid"/>
    <w:basedOn w:val="a1"/>
    <w:uiPriority w:val="59"/>
    <w:rsid w:val="00276D9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276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76D9D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276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76D9D"/>
    <w:rPr>
      <w:rFonts w:ascii="Calibri" w:eastAsia="Calibri" w:hAnsi="Calibri" w:cs="Times New Roman"/>
    </w:rPr>
  </w:style>
  <w:style w:type="paragraph" w:styleId="ad">
    <w:name w:val="endnote text"/>
    <w:basedOn w:val="a"/>
    <w:link w:val="ae"/>
    <w:uiPriority w:val="99"/>
    <w:semiHidden/>
    <w:unhideWhenUsed/>
    <w:rsid w:val="00276D9D"/>
    <w:rPr>
      <w:sz w:val="20"/>
      <w:szCs w:val="20"/>
      <w:lang w:val="x-none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276D9D"/>
    <w:rPr>
      <w:rFonts w:ascii="Calibri" w:eastAsia="Calibri" w:hAnsi="Calibri" w:cs="Times New Roman"/>
      <w:sz w:val="20"/>
      <w:szCs w:val="20"/>
      <w:lang w:val="x-none"/>
    </w:rPr>
  </w:style>
  <w:style w:type="character" w:styleId="af">
    <w:name w:val="endnote reference"/>
    <w:uiPriority w:val="99"/>
    <w:semiHidden/>
    <w:unhideWhenUsed/>
    <w:rsid w:val="00276D9D"/>
    <w:rPr>
      <w:vertAlign w:val="superscript"/>
    </w:rPr>
  </w:style>
  <w:style w:type="character" w:styleId="af0">
    <w:name w:val="Strong"/>
    <w:uiPriority w:val="22"/>
    <w:qFormat/>
    <w:rsid w:val="00276D9D"/>
    <w:rPr>
      <w:b/>
      <w:bCs/>
    </w:rPr>
  </w:style>
  <w:style w:type="character" w:styleId="af1">
    <w:name w:val="Hyperlink"/>
    <w:uiPriority w:val="99"/>
    <w:semiHidden/>
    <w:unhideWhenUsed/>
    <w:rsid w:val="00276D9D"/>
    <w:rPr>
      <w:color w:val="0000FF"/>
      <w:u w:val="single"/>
    </w:rPr>
  </w:style>
  <w:style w:type="paragraph" w:styleId="af2">
    <w:name w:val="No Spacing"/>
    <w:uiPriority w:val="1"/>
    <w:qFormat/>
    <w:rsid w:val="00276D9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3">
    <w:name w:val="Normal (Web)"/>
    <w:basedOn w:val="a"/>
    <w:uiPriority w:val="99"/>
    <w:unhideWhenUsed/>
    <w:rsid w:val="00276D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suslugi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ukuti_kymi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7138</Words>
  <Characters>40687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КУМИ Земля</dc:creator>
  <cp:lastModifiedBy>Карпека</cp:lastModifiedBy>
  <cp:revision>3</cp:revision>
  <cp:lastPrinted>2026-03-18T06:34:00Z</cp:lastPrinted>
  <dcterms:created xsi:type="dcterms:W3CDTF">2026-03-11T08:56:00Z</dcterms:created>
  <dcterms:modified xsi:type="dcterms:W3CDTF">2026-03-18T06:35:00Z</dcterms:modified>
</cp:coreProperties>
</file>